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BC" w:rsidRPr="00BD1EBC" w:rsidRDefault="00BD1EBC" w:rsidP="006A2554">
      <w:pPr>
        <w:tabs>
          <w:tab w:val="left" w:pos="6047"/>
        </w:tabs>
        <w:spacing w:after="0" w:line="240" w:lineRule="auto"/>
        <w:jc w:val="center"/>
        <w:outlineLvl w:val="1"/>
        <w:rPr>
          <w:rFonts w:ascii="Times New Roman" w:eastAsia="Times New Roman" w:hAnsi="Times New Roman" w:cs="Times New Roman"/>
          <w:b/>
          <w:i/>
          <w:sz w:val="24"/>
          <w:szCs w:val="24"/>
        </w:rPr>
      </w:pPr>
      <w:r w:rsidRPr="00BD1EBC">
        <w:rPr>
          <w:rFonts w:ascii="Times New Roman" w:eastAsia="Times New Roman" w:hAnsi="Times New Roman" w:cs="Times New Roman"/>
          <w:b/>
          <w:i/>
          <w:sz w:val="24"/>
          <w:szCs w:val="24"/>
        </w:rPr>
        <w:t>Prilog 2.4</w:t>
      </w:r>
    </w:p>
    <w:p w:rsidR="006A2554" w:rsidRPr="00BD1EBC" w:rsidRDefault="004D44CD" w:rsidP="006A2554">
      <w:pPr>
        <w:tabs>
          <w:tab w:val="left" w:pos="6047"/>
        </w:tabs>
        <w:spacing w:after="0" w:line="240" w:lineRule="auto"/>
        <w:jc w:val="center"/>
        <w:outlineLvl w:val="1"/>
        <w:rPr>
          <w:rFonts w:ascii="Times New Roman" w:eastAsia="Times New Roman" w:hAnsi="Times New Roman" w:cs="Times New Roman"/>
          <w:b/>
          <w:sz w:val="26"/>
          <w:szCs w:val="26"/>
        </w:rPr>
      </w:pPr>
      <w:r w:rsidRPr="00BD1EBC">
        <w:rPr>
          <w:rFonts w:ascii="Times New Roman" w:eastAsia="Times New Roman" w:hAnsi="Times New Roman" w:cs="Times New Roman"/>
          <w:b/>
          <w:sz w:val="26"/>
          <w:szCs w:val="26"/>
        </w:rPr>
        <w:t>Obrazac</w:t>
      </w:r>
      <w:r w:rsidR="006A2554" w:rsidRPr="00BD1EBC">
        <w:rPr>
          <w:rFonts w:ascii="Times New Roman" w:eastAsia="Times New Roman" w:hAnsi="Times New Roman" w:cs="Times New Roman"/>
          <w:b/>
          <w:sz w:val="26"/>
          <w:szCs w:val="26"/>
        </w:rPr>
        <w:t xml:space="preserve"> </w:t>
      </w:r>
      <w:r w:rsidR="00CE7681" w:rsidRPr="00BD1EBC">
        <w:rPr>
          <w:rFonts w:ascii="Times New Roman" w:eastAsia="Times New Roman" w:hAnsi="Times New Roman" w:cs="Times New Roman"/>
          <w:b/>
          <w:sz w:val="26"/>
          <w:szCs w:val="26"/>
        </w:rPr>
        <w:t>za ocjenjivanje kvalitete</w:t>
      </w:r>
      <w:r w:rsidR="00B533E4" w:rsidRPr="00BD1EBC">
        <w:rPr>
          <w:rStyle w:val="Referencafusnote"/>
          <w:rFonts w:ascii="Times New Roman" w:eastAsia="Times New Roman" w:hAnsi="Times New Roman"/>
          <w:b/>
          <w:sz w:val="24"/>
          <w:szCs w:val="24"/>
        </w:rPr>
        <w:footnoteReference w:id="1"/>
      </w:r>
    </w:p>
    <w:p w:rsidR="00BD1EBC" w:rsidRPr="00BD1EBC" w:rsidRDefault="00BD1EBC" w:rsidP="006A2554">
      <w:pPr>
        <w:tabs>
          <w:tab w:val="left" w:pos="6047"/>
        </w:tabs>
        <w:spacing w:after="0" w:line="240" w:lineRule="auto"/>
        <w:jc w:val="center"/>
        <w:outlineLvl w:val="1"/>
        <w:rPr>
          <w:rFonts w:ascii="Times New Roman" w:eastAsia="Times New Roman" w:hAnsi="Times New Roman" w:cs="Times New Roman"/>
          <w:b/>
          <w:sz w:val="24"/>
          <w:szCs w:val="24"/>
        </w:rPr>
      </w:pPr>
    </w:p>
    <w:p w:rsidR="00CE7681" w:rsidRPr="00BD1EBC" w:rsidRDefault="00CE7681" w:rsidP="00CE7681">
      <w:pPr>
        <w:tabs>
          <w:tab w:val="left" w:pos="6047"/>
        </w:tabs>
        <w:spacing w:after="0" w:line="240" w:lineRule="auto"/>
        <w:jc w:val="both"/>
        <w:outlineLvl w:val="1"/>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OP Konkurentnost i kohezija 2014.-2020.</w:t>
      </w:r>
      <w:bookmarkStart w:id="0" w:name="_GoBack"/>
      <w:bookmarkEnd w:id="0"/>
    </w:p>
    <w:p w:rsidR="00CE7681" w:rsidRPr="00BD1EBC" w:rsidRDefault="00CE7681" w:rsidP="00CE7681">
      <w:pPr>
        <w:tabs>
          <w:tab w:val="left" w:pos="6047"/>
        </w:tabs>
        <w:spacing w:after="0" w:line="240" w:lineRule="auto"/>
        <w:jc w:val="both"/>
        <w:outlineLvl w:val="1"/>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 xml:space="preserve">Prioritetna os </w:t>
      </w:r>
      <w:r w:rsidR="002A7558" w:rsidRPr="00BD1EBC">
        <w:rPr>
          <w:rFonts w:ascii="Times New Roman" w:eastAsia="Cambria" w:hAnsi="Times New Roman" w:cs="Times New Roman"/>
          <w:bCs/>
          <w:iCs/>
          <w:sz w:val="24"/>
          <w:szCs w:val="24"/>
        </w:rPr>
        <w:t>PO 6 – Zaštita okoliša i održivost resursa</w:t>
      </w:r>
    </w:p>
    <w:p w:rsidR="00CE7681" w:rsidRPr="00BD1EBC" w:rsidRDefault="007C0E1D" w:rsidP="00CE7681">
      <w:pPr>
        <w:tabs>
          <w:tab w:val="left" w:pos="6047"/>
        </w:tabs>
        <w:spacing w:after="0" w:line="240" w:lineRule="auto"/>
        <w:jc w:val="both"/>
        <w:outlineLvl w:val="1"/>
        <w:rPr>
          <w:rFonts w:ascii="Times New Roman" w:eastAsia="Cambria" w:hAnsi="Times New Roman" w:cs="Times New Roman"/>
          <w:bCs/>
          <w:iCs/>
          <w:sz w:val="24"/>
          <w:szCs w:val="24"/>
        </w:rPr>
      </w:pPr>
      <w:r w:rsidRPr="00BD1EBC">
        <w:rPr>
          <w:rFonts w:ascii="Times New Roman" w:eastAsia="Cambria" w:hAnsi="Times New Roman" w:cs="Times New Roman"/>
          <w:b/>
          <w:bCs/>
          <w:iCs/>
          <w:sz w:val="24"/>
          <w:szCs w:val="24"/>
        </w:rPr>
        <w:t>Postupak dodjele</w:t>
      </w:r>
      <w:r w:rsidR="00CE7681" w:rsidRPr="00BD1EBC">
        <w:rPr>
          <w:rFonts w:ascii="Times New Roman" w:eastAsia="Cambria" w:hAnsi="Times New Roman" w:cs="Times New Roman"/>
          <w:b/>
          <w:bCs/>
          <w:iCs/>
          <w:sz w:val="24"/>
          <w:szCs w:val="24"/>
        </w:rPr>
        <w:t xml:space="preserve"> </w:t>
      </w:r>
      <w:r w:rsidR="00B533E4" w:rsidRPr="00BD1EBC">
        <w:rPr>
          <w:rFonts w:ascii="Times New Roman" w:eastAsia="Cambria" w:hAnsi="Times New Roman" w:cs="Times New Roman"/>
          <w:b/>
          <w:bCs/>
          <w:iCs/>
          <w:sz w:val="24"/>
          <w:szCs w:val="24"/>
        </w:rPr>
        <w:t xml:space="preserve">/ projekt </w:t>
      </w:r>
      <w:r w:rsidR="00B623BF" w:rsidRPr="00BD1EBC">
        <w:rPr>
          <w:rFonts w:ascii="Times New Roman" w:eastAsia="Cambria" w:hAnsi="Times New Roman" w:cs="Times New Roman"/>
          <w:b/>
          <w:bCs/>
          <w:iCs/>
          <w:sz w:val="24"/>
          <w:szCs w:val="24"/>
        </w:rPr>
        <w:t>i kod</w:t>
      </w:r>
      <w:r w:rsidRPr="00BD1EBC">
        <w:rPr>
          <w:rFonts w:ascii="Times New Roman" w:eastAsia="Cambria" w:hAnsi="Times New Roman" w:cs="Times New Roman"/>
          <w:b/>
          <w:bCs/>
          <w:iCs/>
          <w:sz w:val="24"/>
          <w:szCs w:val="24"/>
        </w:rPr>
        <w:t xml:space="preserve"> projekta </w:t>
      </w:r>
      <w:r w:rsidR="002A7558" w:rsidRPr="00BD1EBC">
        <w:rPr>
          <w:rFonts w:ascii="Times New Roman" w:eastAsia="Cambria" w:hAnsi="Times New Roman" w:cs="Times New Roman"/>
          <w:bCs/>
          <w:iCs/>
          <w:sz w:val="24"/>
          <w:szCs w:val="24"/>
        </w:rPr>
        <w:t>Nabava spremnika za odvojeno prikupljanje komunalnog otpada</w:t>
      </w:r>
    </w:p>
    <w:p w:rsidR="00B623BF" w:rsidRPr="00BD1EBC" w:rsidRDefault="00B623BF" w:rsidP="00CE7681">
      <w:pPr>
        <w:tabs>
          <w:tab w:val="left" w:pos="6047"/>
        </w:tabs>
        <w:spacing w:after="0" w:line="240" w:lineRule="auto"/>
        <w:jc w:val="both"/>
        <w:outlineLvl w:val="1"/>
        <w:rPr>
          <w:rFonts w:ascii="Times New Roman" w:eastAsia="Cambria" w:hAnsi="Times New Roman" w:cs="Times New Roman"/>
          <w:bCs/>
          <w:iCs/>
          <w:sz w:val="24"/>
          <w:szCs w:val="24"/>
        </w:rPr>
      </w:pPr>
      <w:r w:rsidRPr="00BD1EBC">
        <w:rPr>
          <w:rFonts w:ascii="Times New Roman" w:eastAsia="Cambria" w:hAnsi="Times New Roman" w:cs="Times New Roman"/>
          <w:b/>
          <w:bCs/>
          <w:iCs/>
          <w:sz w:val="24"/>
          <w:szCs w:val="24"/>
        </w:rPr>
        <w:t>Prijavitelj</w:t>
      </w:r>
      <w:r w:rsidRPr="00BD1EBC">
        <w:rPr>
          <w:rFonts w:ascii="Times New Roman" w:eastAsia="Cambria" w:hAnsi="Times New Roman" w:cs="Times New Roman"/>
          <w:bCs/>
          <w:iCs/>
          <w:sz w:val="24"/>
          <w:szCs w:val="24"/>
        </w:rPr>
        <w:t xml:space="preserve"> </w:t>
      </w:r>
      <w:r w:rsidR="002A7558" w:rsidRPr="00BD1EBC">
        <w:rPr>
          <w:rFonts w:ascii="Times New Roman" w:eastAsia="Cambria" w:hAnsi="Times New Roman" w:cs="Times New Roman"/>
          <w:bCs/>
          <w:iCs/>
          <w:sz w:val="24"/>
          <w:szCs w:val="24"/>
        </w:rPr>
        <w:t>Fond za zaštitu okoliša i energetsku učinkovitost</w:t>
      </w:r>
    </w:p>
    <w:p w:rsidR="0063375E" w:rsidRPr="00BD1EBC" w:rsidRDefault="0063375E" w:rsidP="00CE7681">
      <w:pPr>
        <w:tabs>
          <w:tab w:val="left" w:pos="6047"/>
        </w:tabs>
        <w:spacing w:after="0" w:line="240" w:lineRule="auto"/>
        <w:jc w:val="both"/>
        <w:outlineLvl w:val="1"/>
        <w:rPr>
          <w:rFonts w:ascii="Times New Roman" w:eastAsia="Cambria" w:hAnsi="Times New Roman" w:cs="Times New Roman"/>
          <w:bCs/>
          <w:iCs/>
          <w:sz w:val="24"/>
          <w:szCs w:val="24"/>
        </w:rPr>
      </w:pPr>
    </w:p>
    <w:tbl>
      <w:tblPr>
        <w:tblStyle w:val="Reetkatablice"/>
        <w:tblW w:w="5000" w:type="pct"/>
        <w:tblLook w:val="04A0" w:firstRow="1" w:lastRow="0" w:firstColumn="1" w:lastColumn="0" w:noHBand="0" w:noVBand="1"/>
      </w:tblPr>
      <w:tblGrid>
        <w:gridCol w:w="809"/>
        <w:gridCol w:w="7691"/>
        <w:gridCol w:w="2835"/>
        <w:gridCol w:w="2659"/>
      </w:tblGrid>
      <w:tr w:rsidR="0092576F" w:rsidRPr="00BD1EBC" w:rsidTr="00BD1EBC">
        <w:trPr>
          <w:tblHeader/>
        </w:trPr>
        <w:tc>
          <w:tcPr>
            <w:tcW w:w="289" w:type="pct"/>
            <w:shd w:val="clear" w:color="auto" w:fill="BFBFBF" w:themeFill="background1" w:themeFillShade="BF"/>
          </w:tcPr>
          <w:p w:rsidR="0092576F" w:rsidRPr="00BD1EBC" w:rsidRDefault="0092576F" w:rsidP="006A2554">
            <w:pPr>
              <w:tabs>
                <w:tab w:val="left" w:pos="0"/>
              </w:tabs>
              <w:jc w:val="both"/>
              <w:rPr>
                <w:rFonts w:ascii="Times New Roman" w:eastAsia="Cambria" w:hAnsi="Times New Roman" w:cs="Times New Roman"/>
                <w:b/>
                <w:bCs/>
                <w:iCs/>
                <w:sz w:val="24"/>
                <w:szCs w:val="24"/>
              </w:rPr>
            </w:pPr>
          </w:p>
        </w:tc>
        <w:tc>
          <w:tcPr>
            <w:tcW w:w="2748" w:type="pct"/>
            <w:shd w:val="clear" w:color="auto" w:fill="BFBFBF" w:themeFill="background1" w:themeFillShade="BF"/>
            <w:vAlign w:val="center"/>
          </w:tcPr>
          <w:p w:rsidR="0092576F" w:rsidRPr="00BD1EBC" w:rsidRDefault="0092576F" w:rsidP="00FA494F">
            <w:pPr>
              <w:tabs>
                <w:tab w:val="left" w:pos="0"/>
              </w:tabs>
              <w:jc w:val="center"/>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Kriterij odabira i pitanja za kvalitativnu procjenu</w:t>
            </w:r>
          </w:p>
        </w:tc>
        <w:tc>
          <w:tcPr>
            <w:tcW w:w="1013" w:type="pct"/>
            <w:shd w:val="clear" w:color="auto" w:fill="BFBFBF" w:themeFill="background1" w:themeFillShade="BF"/>
            <w:vAlign w:val="center"/>
          </w:tcPr>
          <w:p w:rsidR="0092576F" w:rsidRPr="00BD1EBC" w:rsidRDefault="00BD1EBC" w:rsidP="00BD1EBC">
            <w:pPr>
              <w:tabs>
                <w:tab w:val="left" w:pos="6047"/>
              </w:tabs>
              <w:jc w:val="center"/>
              <w:outlineLvl w:val="1"/>
              <w:rPr>
                <w:rFonts w:ascii="Times New Roman" w:hAnsi="Times New Roman" w:cs="Times New Roman"/>
                <w:b/>
                <w:sz w:val="24"/>
                <w:szCs w:val="24"/>
              </w:rPr>
            </w:pPr>
            <w:r w:rsidRPr="00BD1EBC">
              <w:rPr>
                <w:rFonts w:ascii="Times New Roman" w:hAnsi="Times New Roman" w:cs="Times New Roman"/>
                <w:b/>
                <w:sz w:val="24"/>
                <w:szCs w:val="24"/>
              </w:rPr>
              <w:t>O</w:t>
            </w:r>
            <w:r w:rsidRPr="00BD1EBC">
              <w:rPr>
                <w:rFonts w:ascii="Times New Roman" w:eastAsia="Cambria" w:hAnsi="Times New Roman" w:cs="Times New Roman"/>
                <w:b/>
                <w:bCs/>
                <w:iCs/>
                <w:sz w:val="24"/>
                <w:szCs w:val="24"/>
              </w:rPr>
              <w:t>dgovori DA/NE</w:t>
            </w:r>
            <w:r w:rsidR="0092576F" w:rsidRPr="00BD1EBC">
              <w:rPr>
                <w:rStyle w:val="Referencafusnote"/>
                <w:rFonts w:ascii="Times New Roman" w:eastAsia="Cambria" w:hAnsi="Times New Roman"/>
                <w:b/>
                <w:bCs/>
                <w:iCs/>
                <w:sz w:val="24"/>
                <w:szCs w:val="24"/>
              </w:rPr>
              <w:footnoteReference w:id="2"/>
            </w:r>
            <w:r w:rsidR="0092576F" w:rsidRPr="00BD1EBC">
              <w:rPr>
                <w:rFonts w:ascii="Times New Roman" w:eastAsia="Cambria" w:hAnsi="Times New Roman" w:cs="Times New Roman"/>
                <w:b/>
                <w:bCs/>
                <w:iCs/>
                <w:sz w:val="24"/>
                <w:szCs w:val="24"/>
              </w:rPr>
              <w:t xml:space="preserve"> uz izjavu / opis pripadajućih situacija</w:t>
            </w:r>
          </w:p>
        </w:tc>
        <w:tc>
          <w:tcPr>
            <w:tcW w:w="950" w:type="pct"/>
            <w:shd w:val="clear" w:color="auto" w:fill="BFBFBF" w:themeFill="background1" w:themeFillShade="BF"/>
            <w:vAlign w:val="center"/>
          </w:tcPr>
          <w:p w:rsidR="0092576F" w:rsidRPr="00BD1EBC" w:rsidRDefault="0092576F" w:rsidP="00FA494F">
            <w:pPr>
              <w:tabs>
                <w:tab w:val="left" w:pos="6047"/>
              </w:tabs>
              <w:jc w:val="center"/>
              <w:outlineLvl w:val="1"/>
              <w:rPr>
                <w:rFonts w:ascii="Times New Roman" w:hAnsi="Times New Roman" w:cs="Times New Roman"/>
                <w:b/>
                <w:sz w:val="24"/>
                <w:szCs w:val="24"/>
              </w:rPr>
            </w:pPr>
            <w:r w:rsidRPr="00BD1EBC">
              <w:rPr>
                <w:rFonts w:ascii="Times New Roman" w:hAnsi="Times New Roman" w:cs="Times New Roman"/>
                <w:b/>
                <w:sz w:val="24"/>
                <w:szCs w:val="24"/>
              </w:rPr>
              <w:t>Referenca na izvor za provjeru</w:t>
            </w:r>
            <w:r w:rsidRPr="00BD1EBC">
              <w:rPr>
                <w:rStyle w:val="Referencafusnote"/>
                <w:rFonts w:ascii="Times New Roman" w:hAnsi="Times New Roman"/>
                <w:b/>
                <w:sz w:val="24"/>
                <w:szCs w:val="24"/>
              </w:rPr>
              <w:footnoteReference w:id="3"/>
            </w:r>
          </w:p>
        </w:tc>
      </w:tr>
      <w:tr w:rsidR="002F40DC" w:rsidRPr="00BD1EBC" w:rsidTr="00746745">
        <w:tc>
          <w:tcPr>
            <w:tcW w:w="289" w:type="pct"/>
            <w:vMerge w:val="restart"/>
            <w:shd w:val="clear" w:color="auto" w:fill="BFBFBF" w:themeFill="background1" w:themeFillShade="BF"/>
          </w:tcPr>
          <w:p w:rsidR="002F40DC" w:rsidRPr="00BD1EBC" w:rsidRDefault="002F40DC" w:rsidP="00312535">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1.</w:t>
            </w:r>
          </w:p>
        </w:tc>
        <w:tc>
          <w:tcPr>
            <w:tcW w:w="4711" w:type="pct"/>
            <w:gridSpan w:val="3"/>
            <w:shd w:val="clear" w:color="auto" w:fill="D9D9D9" w:themeFill="background1" w:themeFillShade="D9"/>
          </w:tcPr>
          <w:p w:rsidR="002F40DC" w:rsidRPr="00BD1EBC" w:rsidRDefault="00B533E4" w:rsidP="00B533E4">
            <w:pPr>
              <w:tabs>
                <w:tab w:val="left" w:pos="0"/>
              </w:tabs>
              <w:jc w:val="both"/>
              <w:rPr>
                <w:rFonts w:ascii="Times New Roman" w:hAnsi="Times New Roman" w:cs="Times New Roman"/>
                <w:sz w:val="24"/>
                <w:szCs w:val="24"/>
              </w:rPr>
            </w:pPr>
            <w:r w:rsidRPr="00BD1EBC">
              <w:rPr>
                <w:rFonts w:ascii="Times New Roman" w:eastAsia="Cambria" w:hAnsi="Times New Roman" w:cs="Times New Roman"/>
                <w:b/>
                <w:bCs/>
                <w:iCs/>
                <w:sz w:val="24"/>
                <w:szCs w:val="24"/>
              </w:rPr>
              <w:t>Vrijednost za novac koju projekt nudi</w:t>
            </w:r>
            <w:r w:rsidRPr="00BD1EBC">
              <w:rPr>
                <w:rFonts w:ascii="Times New Roman" w:eastAsia="Cambria" w:hAnsi="Times New Roman"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92576F" w:rsidRPr="00BD1EBC" w:rsidTr="00BD1EBC">
        <w:tc>
          <w:tcPr>
            <w:tcW w:w="289" w:type="pct"/>
            <w:vMerge/>
            <w:shd w:val="clear" w:color="auto" w:fill="BFBFBF" w:themeFill="background1" w:themeFillShade="BF"/>
          </w:tcPr>
          <w:p w:rsidR="0092576F" w:rsidRPr="00BD1EBC" w:rsidRDefault="0092576F" w:rsidP="00312535">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BD1EBC" w:rsidP="002A7558">
            <w:pPr>
              <w:numPr>
                <w:ilvl w:val="1"/>
                <w:numId w:val="7"/>
              </w:numPr>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Obrazloženje ocjene</w:t>
            </w:r>
            <w:r w:rsidR="0092576F" w:rsidRPr="00BD1EBC">
              <w:rPr>
                <w:rFonts w:ascii="Times New Roman" w:eastAsia="Cambria" w:hAnsi="Times New Roman" w:cs="Times New Roman"/>
                <w:b/>
                <w:bCs/>
                <w:iCs/>
                <w:sz w:val="24"/>
                <w:szCs w:val="24"/>
              </w:rPr>
              <w:t xml:space="preserve"> potrebe za nabavom spremnika na razini JLS i na razini projektnog prijedloga</w:t>
            </w:r>
          </w:p>
          <w:p w:rsidR="0092576F" w:rsidRPr="00BD1EBC" w:rsidRDefault="0092576F" w:rsidP="002A755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rPr>
              <w:t xml:space="preserve">Projektni prijedlog nabave spremnika jasno navodi potrebe svake pojedinačne JLS o vrstama i broju spremnika za odvojeno prikupljanje papira, kartona, plastike, stakla, </w:t>
            </w:r>
            <w:proofErr w:type="spellStart"/>
            <w:r w:rsidRPr="00BD1EBC">
              <w:rPr>
                <w:rFonts w:ascii="Times New Roman" w:eastAsia="Cambria" w:hAnsi="Times New Roman" w:cs="Times New Roman"/>
                <w:bCs/>
                <w:iCs/>
                <w:sz w:val="24"/>
                <w:szCs w:val="24"/>
              </w:rPr>
              <w:t>biootpada</w:t>
            </w:r>
            <w:proofErr w:type="spellEnd"/>
            <w:r w:rsidRPr="00BD1EBC">
              <w:rPr>
                <w:rFonts w:ascii="Times New Roman" w:eastAsia="Cambria" w:hAnsi="Times New Roman" w:cs="Times New Roman"/>
                <w:bCs/>
                <w:iCs/>
                <w:sz w:val="24"/>
                <w:szCs w:val="24"/>
              </w:rPr>
              <w:t xml:space="preserve"> te procijenjenu vrijednost nabave istih na razini svake JLS i na razini projektnog prijedloga. Broj spremnika utemeljen je na stvarnim potrebama JLS odnosno podaci koje dostavlja Prijavitelj temelje se na metodologiji izračuna potrebnog volumena spremnika, koju je svaka JLS bila dužna dostaviti u sklopu prijave na poziv na iskaz interesa FZOEU.</w:t>
            </w:r>
          </w:p>
        </w:tc>
        <w:tc>
          <w:tcPr>
            <w:tcW w:w="1013" w:type="pct"/>
            <w:vAlign w:val="center"/>
          </w:tcPr>
          <w:p w:rsidR="0092576F" w:rsidRPr="00BD1EBC" w:rsidRDefault="00BD1EBC" w:rsidP="00BD1EBC">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Obrazac 1 - Prijavni obrazac</w:t>
            </w:r>
          </w:p>
          <w:p w:rsidR="0092576F" w:rsidRPr="00BD1EBC" w:rsidRDefault="0092576F" w:rsidP="00BD1EBC">
            <w:pPr>
              <w:tabs>
                <w:tab w:val="left" w:pos="6047"/>
              </w:tabs>
              <w:jc w:val="center"/>
              <w:outlineLvl w:val="1"/>
              <w:rPr>
                <w:rFonts w:ascii="Times New Roman" w:hAnsi="Times New Roman" w:cs="Times New Roman"/>
                <w:sz w:val="24"/>
                <w:szCs w:val="24"/>
              </w:rPr>
            </w:pPr>
          </w:p>
          <w:p w:rsidR="0092576F"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Obrazac 4 - Zbirni tablični prikaz broja spremnika</w:t>
            </w:r>
          </w:p>
          <w:p w:rsidR="00BB5319" w:rsidRDefault="00BB5319" w:rsidP="00BD1EBC">
            <w:pPr>
              <w:tabs>
                <w:tab w:val="left" w:pos="6047"/>
              </w:tabs>
              <w:jc w:val="center"/>
              <w:outlineLvl w:val="1"/>
              <w:rPr>
                <w:rFonts w:ascii="Times New Roman" w:hAnsi="Times New Roman" w:cs="Times New Roman"/>
                <w:sz w:val="24"/>
                <w:szCs w:val="24"/>
              </w:rPr>
            </w:pPr>
          </w:p>
          <w:p w:rsidR="00BB5319" w:rsidRPr="00BD1EBC" w:rsidRDefault="00BB5319" w:rsidP="00BD1EBC">
            <w:pPr>
              <w:tabs>
                <w:tab w:val="left" w:pos="6047"/>
              </w:tabs>
              <w:jc w:val="center"/>
              <w:outlineLvl w:val="1"/>
              <w:rPr>
                <w:rFonts w:ascii="Times New Roman" w:hAnsi="Times New Roman" w:cs="Times New Roman"/>
                <w:sz w:val="24"/>
                <w:szCs w:val="24"/>
              </w:rPr>
            </w:pPr>
            <w:r>
              <w:rPr>
                <w:rFonts w:ascii="Times New Roman" w:hAnsi="Times New Roman" w:cs="Times New Roman"/>
                <w:sz w:val="24"/>
                <w:szCs w:val="24"/>
              </w:rPr>
              <w:t>Metodologija izračuna nabave spremnika za svaku JLS</w:t>
            </w:r>
          </w:p>
        </w:tc>
      </w:tr>
      <w:tr w:rsidR="0092576F" w:rsidRPr="00BD1EBC" w:rsidTr="00BD1EBC">
        <w:tc>
          <w:tcPr>
            <w:tcW w:w="289" w:type="pct"/>
            <w:vMerge/>
            <w:shd w:val="clear" w:color="auto" w:fill="BFBFBF" w:themeFill="background1" w:themeFillShade="BF"/>
          </w:tcPr>
          <w:p w:rsidR="0092576F" w:rsidRPr="00BD1EBC" w:rsidRDefault="0092576F" w:rsidP="00312535">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BD1EBC" w:rsidP="00BD1EBC">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Obrazloženje ocjene</w:t>
            </w:r>
            <w:r w:rsidR="0092576F" w:rsidRPr="00BD1EBC">
              <w:rPr>
                <w:rFonts w:ascii="Times New Roman" w:eastAsia="Cambria" w:hAnsi="Times New Roman" w:cs="Times New Roman"/>
                <w:bCs/>
                <w:iCs/>
                <w:sz w:val="24"/>
                <w:szCs w:val="24"/>
              </w:rPr>
              <w:t>:</w:t>
            </w:r>
          </w:p>
        </w:tc>
        <w:tc>
          <w:tcPr>
            <w:tcW w:w="1013" w:type="pct"/>
          </w:tcPr>
          <w:p w:rsidR="0092576F" w:rsidRPr="00BD1EBC" w:rsidRDefault="0092576F" w:rsidP="006A2554">
            <w:pPr>
              <w:tabs>
                <w:tab w:val="left" w:pos="6047"/>
              </w:tabs>
              <w:jc w:val="center"/>
              <w:outlineLvl w:val="1"/>
              <w:rPr>
                <w:rFonts w:ascii="Times New Roman" w:hAnsi="Times New Roman" w:cs="Times New Roman"/>
                <w:sz w:val="24"/>
                <w:szCs w:val="24"/>
              </w:rPr>
            </w:pPr>
          </w:p>
        </w:tc>
        <w:tc>
          <w:tcPr>
            <w:tcW w:w="950" w:type="pct"/>
          </w:tcPr>
          <w:p w:rsidR="0092576F" w:rsidRPr="00BD1EBC" w:rsidRDefault="0092576F" w:rsidP="006A2554">
            <w:pPr>
              <w:tabs>
                <w:tab w:val="left" w:pos="6047"/>
              </w:tabs>
              <w:jc w:val="center"/>
              <w:outlineLvl w:val="1"/>
              <w:rPr>
                <w:rFonts w:ascii="Times New Roman" w:hAnsi="Times New Roman" w:cs="Times New Roman"/>
                <w:sz w:val="24"/>
                <w:szCs w:val="24"/>
              </w:rPr>
            </w:pPr>
          </w:p>
        </w:tc>
      </w:tr>
      <w:tr w:rsidR="002F40DC" w:rsidRPr="00BD1EBC" w:rsidTr="00746745">
        <w:tc>
          <w:tcPr>
            <w:tcW w:w="289" w:type="pct"/>
            <w:vMerge w:val="restart"/>
            <w:shd w:val="clear" w:color="auto" w:fill="BFBFBF" w:themeFill="background1" w:themeFillShade="BF"/>
          </w:tcPr>
          <w:p w:rsidR="002F40DC" w:rsidRPr="00BD1EBC" w:rsidRDefault="002F40DC" w:rsidP="00312535">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2.</w:t>
            </w:r>
          </w:p>
        </w:tc>
        <w:tc>
          <w:tcPr>
            <w:tcW w:w="4711" w:type="pct"/>
            <w:gridSpan w:val="3"/>
            <w:shd w:val="clear" w:color="auto" w:fill="D9D9D9" w:themeFill="background1" w:themeFillShade="D9"/>
          </w:tcPr>
          <w:p w:rsidR="002F40DC" w:rsidRPr="00BD1EBC" w:rsidRDefault="002F40DC" w:rsidP="00746745">
            <w:pPr>
              <w:tabs>
                <w:tab w:val="left" w:pos="6047"/>
              </w:tabs>
              <w:jc w:val="both"/>
              <w:outlineLvl w:val="1"/>
              <w:rPr>
                <w:rFonts w:ascii="Times New Roman" w:hAnsi="Times New Roman" w:cs="Times New Roman"/>
                <w:sz w:val="24"/>
                <w:szCs w:val="24"/>
              </w:rPr>
            </w:pPr>
            <w:r w:rsidRPr="00BD1EBC">
              <w:rPr>
                <w:rFonts w:ascii="Times New Roman" w:eastAsia="Cambria" w:hAnsi="Times New Roman" w:cs="Times New Roman"/>
                <w:b/>
                <w:bCs/>
                <w:iCs/>
                <w:sz w:val="24"/>
                <w:szCs w:val="24"/>
              </w:rPr>
              <w:t>Financijska održivost projekta</w:t>
            </w:r>
            <w:r w:rsidRPr="00BD1EBC">
              <w:rPr>
                <w:rFonts w:ascii="Times New Roman" w:eastAsia="Cambria" w:hAnsi="Times New Roman" w:cs="Times New Roman"/>
                <w:bCs/>
                <w:iCs/>
                <w:sz w:val="24"/>
                <w:szCs w:val="24"/>
              </w:rPr>
              <w:t xml:space="preserve"> (odnosi se na strategiju financiranja po završetku provedbe predmetnog projekta)</w:t>
            </w:r>
          </w:p>
        </w:tc>
      </w:tr>
      <w:tr w:rsidR="0092576F" w:rsidRPr="00BD1EBC" w:rsidTr="00BD1EBC">
        <w:trPr>
          <w:trHeight w:val="1020"/>
        </w:trPr>
        <w:tc>
          <w:tcPr>
            <w:tcW w:w="289" w:type="pct"/>
            <w:vMerge/>
            <w:shd w:val="clear" w:color="auto" w:fill="BFBFBF" w:themeFill="background1" w:themeFillShade="BF"/>
          </w:tcPr>
          <w:p w:rsidR="0092576F" w:rsidRPr="00BD1EBC" w:rsidRDefault="0092576F" w:rsidP="00312535">
            <w:pPr>
              <w:tabs>
                <w:tab w:val="left" w:pos="0"/>
              </w:tabs>
              <w:jc w:val="both"/>
              <w:rPr>
                <w:rFonts w:ascii="Times New Roman" w:eastAsia="Cambria" w:hAnsi="Times New Roman" w:cs="Times New Roman"/>
                <w:b/>
                <w:bCs/>
                <w:iCs/>
                <w:sz w:val="24"/>
                <w:szCs w:val="24"/>
              </w:rPr>
            </w:pPr>
          </w:p>
        </w:tc>
        <w:tc>
          <w:tcPr>
            <w:tcW w:w="2748" w:type="pct"/>
          </w:tcPr>
          <w:p w:rsidR="00200B71" w:rsidRPr="00BD1EBC" w:rsidRDefault="0092576F" w:rsidP="002A7558">
            <w:pPr>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2.1. Održivost rezultata projekta</w:t>
            </w:r>
          </w:p>
          <w:p w:rsidR="0092576F" w:rsidRPr="00BD1EBC" w:rsidRDefault="0092576F" w:rsidP="002A755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rPr>
              <w:t>Prijavitelj je u svom projektnom prijedlogu obrazložio da su sve JLS prihvatile obvezu osiguranja održivosti rezultata projekta odnosno daljnju uspostavu i održivo funkcioniranje sustava odvojenog prikupljanja otpada.</w:t>
            </w:r>
          </w:p>
        </w:tc>
        <w:tc>
          <w:tcPr>
            <w:tcW w:w="1013" w:type="pct"/>
            <w:vAlign w:val="center"/>
          </w:tcPr>
          <w:p w:rsidR="0092576F" w:rsidRPr="00BD1EBC" w:rsidRDefault="00BD1EBC"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lang w:eastAsia="zh-CN"/>
              </w:rPr>
              <w:t>Obrazac 1 - Prijavni obrazac</w:t>
            </w:r>
          </w:p>
        </w:tc>
      </w:tr>
      <w:tr w:rsidR="0092576F" w:rsidRPr="00BD1EBC" w:rsidTr="00BD1EBC">
        <w:tc>
          <w:tcPr>
            <w:tcW w:w="289" w:type="pct"/>
            <w:vMerge/>
            <w:shd w:val="clear" w:color="auto" w:fill="BFBFBF" w:themeFill="background1" w:themeFillShade="BF"/>
          </w:tcPr>
          <w:p w:rsidR="0092576F" w:rsidRPr="00BD1EBC" w:rsidRDefault="0092576F" w:rsidP="00312535">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92576F" w:rsidP="002A755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2.2. Osiguranje vlastitog udjela sufinanciranja za nabavu spremnika</w:t>
            </w:r>
          </w:p>
          <w:p w:rsidR="0092576F" w:rsidRPr="00BD1EBC" w:rsidRDefault="0092576F" w:rsidP="002A7558">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 xml:space="preserve">Prijavitelj je dokazao da će iz vlastitih </w:t>
            </w:r>
            <w:r w:rsidR="00605E1D" w:rsidRPr="00605E1D">
              <w:rPr>
                <w:rFonts w:ascii="Times New Roman" w:eastAsia="Cambria" w:hAnsi="Times New Roman" w:cs="Times New Roman"/>
                <w:bCs/>
                <w:iCs/>
                <w:sz w:val="24"/>
                <w:szCs w:val="24"/>
              </w:rPr>
              <w:t>sredstava ili vanjskim financiranjem (svime što ne predstavlja sredstva iz Europske unije, odnosno europskih strukturnih i investicijskih fondova)</w:t>
            </w:r>
            <w:r w:rsidRPr="00BD1EBC">
              <w:rPr>
                <w:rFonts w:ascii="Times New Roman" w:eastAsia="Cambria" w:hAnsi="Times New Roman" w:cs="Times New Roman"/>
                <w:bCs/>
                <w:iCs/>
                <w:sz w:val="24"/>
                <w:szCs w:val="24"/>
              </w:rPr>
              <w:t xml:space="preserve"> osigurati sredstva za financiranje: </w:t>
            </w:r>
          </w:p>
          <w:p w:rsidR="0092576F" w:rsidRPr="00BD1EBC" w:rsidRDefault="0092576F" w:rsidP="002A7558">
            <w:pPr>
              <w:numPr>
                <w:ilvl w:val="0"/>
                <w:numId w:val="8"/>
              </w:num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 xml:space="preserve">sredstva za financiranje razlike između iznosa ukupnih prihvatljivih izdataka projektnog prijedloga te iznosa bespovratnih sredstava dodijeljenih za financiranje prihvatljivih izdataka u sklopu ovog Poziva,  </w:t>
            </w:r>
          </w:p>
          <w:p w:rsidR="0092576F" w:rsidRPr="00BD1EBC" w:rsidRDefault="0092576F" w:rsidP="002A7558">
            <w:pPr>
              <w:numPr>
                <w:ilvl w:val="0"/>
                <w:numId w:val="8"/>
              </w:num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rPr>
              <w:t>sredstva za financiranje ukupnih neprihvatljivih troškova unutar projektnog prijedloga, neovisno o trenutku nastanka.</w:t>
            </w:r>
          </w:p>
        </w:tc>
        <w:tc>
          <w:tcPr>
            <w:tcW w:w="1013" w:type="pct"/>
            <w:vAlign w:val="center"/>
          </w:tcPr>
          <w:p w:rsidR="0092576F" w:rsidRPr="00BD1EBC" w:rsidRDefault="00BD1EBC"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Obrazac 3 - Izjava Prijavitelja o osiguranju vlastitog udjela</w:t>
            </w:r>
          </w:p>
        </w:tc>
      </w:tr>
      <w:tr w:rsidR="0092576F" w:rsidRPr="00BD1EBC" w:rsidTr="00BD1EBC">
        <w:tc>
          <w:tcPr>
            <w:tcW w:w="289" w:type="pct"/>
            <w:vMerge/>
            <w:shd w:val="clear" w:color="auto" w:fill="BFBFBF" w:themeFill="background1" w:themeFillShade="BF"/>
          </w:tcPr>
          <w:p w:rsidR="0092576F" w:rsidRPr="00BD1EBC" w:rsidRDefault="0092576F" w:rsidP="00312535">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BD1EBC" w:rsidP="00585A57">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Obrazloženje ocjene</w:t>
            </w:r>
            <w:r w:rsidR="0092576F" w:rsidRPr="00BD1EBC">
              <w:rPr>
                <w:rFonts w:ascii="Times New Roman" w:eastAsia="Cambria" w:hAnsi="Times New Roman" w:cs="Times New Roman"/>
                <w:bCs/>
                <w:iCs/>
                <w:sz w:val="24"/>
                <w:szCs w:val="24"/>
              </w:rPr>
              <w:t xml:space="preserve"> :</w:t>
            </w:r>
          </w:p>
        </w:tc>
        <w:tc>
          <w:tcPr>
            <w:tcW w:w="1013" w:type="pct"/>
          </w:tcPr>
          <w:p w:rsidR="0092576F" w:rsidRPr="00BD1EBC" w:rsidRDefault="0092576F" w:rsidP="006A2554">
            <w:pPr>
              <w:tabs>
                <w:tab w:val="left" w:pos="6047"/>
              </w:tabs>
              <w:jc w:val="center"/>
              <w:outlineLvl w:val="1"/>
              <w:rPr>
                <w:rFonts w:ascii="Times New Roman" w:hAnsi="Times New Roman" w:cs="Times New Roman"/>
                <w:sz w:val="24"/>
                <w:szCs w:val="24"/>
              </w:rPr>
            </w:pPr>
          </w:p>
        </w:tc>
        <w:tc>
          <w:tcPr>
            <w:tcW w:w="950" w:type="pct"/>
          </w:tcPr>
          <w:p w:rsidR="0092576F" w:rsidRPr="00BD1EBC" w:rsidRDefault="0092576F" w:rsidP="006A2554">
            <w:pPr>
              <w:tabs>
                <w:tab w:val="left" w:pos="6047"/>
              </w:tabs>
              <w:jc w:val="center"/>
              <w:outlineLvl w:val="1"/>
              <w:rPr>
                <w:rFonts w:ascii="Times New Roman" w:hAnsi="Times New Roman" w:cs="Times New Roman"/>
                <w:sz w:val="24"/>
                <w:szCs w:val="24"/>
              </w:rPr>
            </w:pPr>
          </w:p>
        </w:tc>
      </w:tr>
      <w:tr w:rsidR="002F40DC" w:rsidRPr="00BD1EBC" w:rsidTr="00746745">
        <w:tc>
          <w:tcPr>
            <w:tcW w:w="289" w:type="pct"/>
            <w:vMerge w:val="restart"/>
            <w:shd w:val="clear" w:color="auto" w:fill="BFBFBF" w:themeFill="background1" w:themeFillShade="BF"/>
          </w:tcPr>
          <w:p w:rsidR="002F40DC" w:rsidRPr="00BD1EBC" w:rsidRDefault="002F40DC" w:rsidP="00312535">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3.</w:t>
            </w:r>
          </w:p>
        </w:tc>
        <w:tc>
          <w:tcPr>
            <w:tcW w:w="4711" w:type="pct"/>
            <w:gridSpan w:val="3"/>
            <w:shd w:val="clear" w:color="auto" w:fill="D9D9D9" w:themeFill="background1" w:themeFillShade="D9"/>
          </w:tcPr>
          <w:p w:rsidR="002F40DC" w:rsidRPr="00BD1EBC" w:rsidRDefault="00B533E4" w:rsidP="00B533E4">
            <w:pPr>
              <w:tabs>
                <w:tab w:val="left" w:pos="0"/>
              </w:tabs>
              <w:jc w:val="both"/>
              <w:rPr>
                <w:rFonts w:ascii="Times New Roman" w:hAnsi="Times New Roman" w:cs="Times New Roman"/>
                <w:sz w:val="24"/>
                <w:szCs w:val="24"/>
              </w:rPr>
            </w:pPr>
            <w:r w:rsidRPr="00BD1EBC">
              <w:rPr>
                <w:rFonts w:ascii="Times New Roman" w:eastAsia="Cambria" w:hAnsi="Times New Roman" w:cs="Times New Roman"/>
                <w:b/>
                <w:bCs/>
                <w:iCs/>
                <w:sz w:val="24"/>
                <w:szCs w:val="24"/>
              </w:rPr>
              <w:t>Provedbeni kapaciteti</w:t>
            </w:r>
            <w:r w:rsidRPr="00BD1EBC">
              <w:rPr>
                <w:rFonts w:ascii="Times New Roman" w:eastAsia="Cambria" w:hAnsi="Times New Roman" w:cs="Times New Roman"/>
                <w:bCs/>
                <w:iCs/>
                <w:sz w:val="24"/>
                <w:szCs w:val="24"/>
              </w:rPr>
              <w:t xml:space="preserve"> prijavitelja i, ako je primjenjivo, partnera (uključuju aspekte financijskih, stručnih, iskustvenih i administrativnih kapaciteta)</w:t>
            </w:r>
          </w:p>
        </w:tc>
      </w:tr>
      <w:tr w:rsidR="0092576F" w:rsidRPr="00BD1EBC" w:rsidTr="00BD1EBC">
        <w:tc>
          <w:tcPr>
            <w:tcW w:w="289" w:type="pct"/>
            <w:vMerge/>
            <w:shd w:val="clear" w:color="auto" w:fill="BFBFBF" w:themeFill="background1" w:themeFillShade="BF"/>
          </w:tcPr>
          <w:p w:rsidR="0092576F" w:rsidRPr="00BD1EBC" w:rsidRDefault="0092576F" w:rsidP="00312535">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92576F" w:rsidP="000C3814">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3.1. Tehnički i stručni kapacitet Prijavitelja</w:t>
            </w:r>
          </w:p>
          <w:p w:rsidR="0092576F" w:rsidRPr="00BD1EBC" w:rsidRDefault="0092576F" w:rsidP="000C3814">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 xml:space="preserve">Prijavitelj ima odgovarajući vlastiti tehnički i stručni kapacitet za provedbu postupaka javne nabave, za provedbu mjera informiranja i promidžbe te upravljanja projektom, što je dokazao dostavom odluke o imenovanju Jedinice za provedbu projekta (JPP) i detaljne životopise sljedećih stručnjaka: </w:t>
            </w:r>
          </w:p>
          <w:p w:rsidR="0092576F" w:rsidRPr="00BD1EBC" w:rsidRDefault="0092576F" w:rsidP="0063375E">
            <w:pPr>
              <w:numPr>
                <w:ilvl w:val="0"/>
                <w:numId w:val="8"/>
              </w:num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rPr>
              <w:t xml:space="preserve">1 </w:t>
            </w:r>
            <w:r w:rsidRPr="00BD1EBC">
              <w:rPr>
                <w:rFonts w:ascii="Times New Roman" w:eastAsia="Cambria" w:hAnsi="Times New Roman" w:cs="Times New Roman"/>
                <w:bCs/>
                <w:iCs/>
                <w:sz w:val="24"/>
                <w:szCs w:val="24"/>
              </w:rPr>
              <w:t xml:space="preserve">stručnjak za javnu nabavu, </w:t>
            </w:r>
          </w:p>
          <w:p w:rsidR="0092576F" w:rsidRPr="00BD1EBC" w:rsidRDefault="0092576F" w:rsidP="0063375E">
            <w:pPr>
              <w:numPr>
                <w:ilvl w:val="0"/>
                <w:numId w:val="8"/>
              </w:num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1 stručnjak za gospodarenje otpadom koji će u ime korisnika voditi projekt</w:t>
            </w:r>
          </w:p>
          <w:p w:rsidR="0092576F" w:rsidRPr="00BD1EBC" w:rsidRDefault="0092576F" w:rsidP="0063375E">
            <w:pPr>
              <w:numPr>
                <w:ilvl w:val="0"/>
                <w:numId w:val="8"/>
              </w:numPr>
              <w:tabs>
                <w:tab w:val="left" w:pos="0"/>
              </w:tabs>
              <w:jc w:val="both"/>
              <w:rPr>
                <w:rFonts w:eastAsia="Cambria"/>
                <w:bCs/>
                <w:iCs/>
              </w:rPr>
            </w:pPr>
            <w:r w:rsidRPr="00BD1EBC">
              <w:rPr>
                <w:rFonts w:ascii="Times New Roman" w:eastAsia="Cambria" w:hAnsi="Times New Roman" w:cs="Times New Roman"/>
                <w:bCs/>
                <w:iCs/>
                <w:sz w:val="24"/>
                <w:szCs w:val="24"/>
              </w:rPr>
              <w:lastRenderedPageBreak/>
              <w:t>1 stručnjak za financijske poslove</w:t>
            </w:r>
          </w:p>
        </w:tc>
        <w:tc>
          <w:tcPr>
            <w:tcW w:w="1013" w:type="pct"/>
            <w:vAlign w:val="center"/>
          </w:tcPr>
          <w:p w:rsidR="0092576F" w:rsidRPr="00BD1EBC" w:rsidRDefault="00BD1EBC"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lastRenderedPageBreak/>
              <w:t>DA / NE</w:t>
            </w:r>
          </w:p>
        </w:tc>
        <w:tc>
          <w:tcPr>
            <w:tcW w:w="950" w:type="pct"/>
            <w:vAlign w:val="center"/>
          </w:tcPr>
          <w:p w:rsidR="0092576F" w:rsidRPr="00BD1EBC"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Obrazac 1 - Prijavni obrazac</w:t>
            </w:r>
          </w:p>
          <w:p w:rsidR="0092576F" w:rsidRPr="00BD1EBC" w:rsidRDefault="0092576F" w:rsidP="00BD1EBC">
            <w:pPr>
              <w:tabs>
                <w:tab w:val="left" w:pos="6047"/>
              </w:tabs>
              <w:jc w:val="center"/>
              <w:outlineLvl w:val="1"/>
              <w:rPr>
                <w:rFonts w:ascii="Times New Roman" w:hAnsi="Times New Roman" w:cs="Times New Roman"/>
                <w:sz w:val="24"/>
                <w:szCs w:val="24"/>
              </w:rPr>
            </w:pPr>
          </w:p>
          <w:p w:rsidR="0092576F" w:rsidRPr="00BD1EBC"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Odluka Prijavitelja/ FZOEU-a o imenovanju JPP-a i životopisi tri stručnjaka</w:t>
            </w:r>
          </w:p>
        </w:tc>
      </w:tr>
      <w:tr w:rsidR="0092576F" w:rsidRPr="00BD1EBC" w:rsidTr="00BD1EBC">
        <w:tc>
          <w:tcPr>
            <w:tcW w:w="289" w:type="pct"/>
            <w:vMerge/>
            <w:shd w:val="clear" w:color="auto" w:fill="BFBFBF" w:themeFill="background1" w:themeFillShade="BF"/>
          </w:tcPr>
          <w:p w:rsidR="0092576F" w:rsidRPr="00BD1EBC" w:rsidRDefault="0092576F" w:rsidP="000C3814">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92576F" w:rsidP="00BD1EBC">
            <w:pPr>
              <w:spacing w:line="276" w:lineRule="auto"/>
              <w:rPr>
                <w:rFonts w:ascii="Times New Roman" w:eastAsia="Cambria" w:hAnsi="Times New Roman" w:cs="Times New Roman"/>
                <w:b/>
                <w:bCs/>
                <w:iCs/>
                <w:sz w:val="24"/>
                <w:szCs w:val="24"/>
                <w:lang w:eastAsia="zh-CN"/>
              </w:rPr>
            </w:pPr>
            <w:r w:rsidRPr="00BD1EBC">
              <w:rPr>
                <w:rFonts w:ascii="Times New Roman" w:eastAsia="Cambria" w:hAnsi="Times New Roman" w:cs="Times New Roman"/>
                <w:b/>
                <w:bCs/>
                <w:iCs/>
                <w:sz w:val="24"/>
                <w:szCs w:val="24"/>
                <w:lang w:eastAsia="zh-CN"/>
              </w:rPr>
              <w:t>3.2. Administrativni kapacitet Prijavitelja</w:t>
            </w:r>
          </w:p>
          <w:p w:rsidR="0092576F" w:rsidRPr="00BD1EBC" w:rsidRDefault="0092576F" w:rsidP="000C3814">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lang w:eastAsia="zh-CN"/>
              </w:rPr>
              <w:t>Prijavitelj ima odgovarajući administrativni i organizacijski kapacitet za provedbu projekta odnosno provodio je usporedive projekte nabave spremnika za prikupljanje otpada.</w:t>
            </w:r>
          </w:p>
        </w:tc>
        <w:tc>
          <w:tcPr>
            <w:tcW w:w="1013" w:type="pct"/>
            <w:vAlign w:val="center"/>
          </w:tcPr>
          <w:p w:rsidR="0092576F" w:rsidRPr="00BD1EBC" w:rsidRDefault="00BD1EBC" w:rsidP="000C3814">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0C3814">
            <w:pPr>
              <w:jc w:val="center"/>
              <w:rPr>
                <w:rFonts w:ascii="Times New Roman" w:hAnsi="Times New Roman" w:cs="Times New Roman"/>
                <w:sz w:val="24"/>
                <w:szCs w:val="24"/>
              </w:rPr>
            </w:pPr>
            <w:r w:rsidRPr="00BD1EBC">
              <w:rPr>
                <w:rFonts w:ascii="Times New Roman" w:hAnsi="Times New Roman" w:cs="Times New Roman"/>
                <w:sz w:val="24"/>
                <w:szCs w:val="24"/>
              </w:rPr>
              <w:t>Obrazac 1- Prijavni obrazac</w:t>
            </w:r>
          </w:p>
        </w:tc>
      </w:tr>
      <w:tr w:rsidR="0092576F" w:rsidRPr="00BD1EBC" w:rsidTr="00BD1EBC">
        <w:tc>
          <w:tcPr>
            <w:tcW w:w="289" w:type="pct"/>
            <w:vMerge/>
            <w:shd w:val="clear" w:color="auto" w:fill="BFBFBF" w:themeFill="background1" w:themeFillShade="BF"/>
          </w:tcPr>
          <w:p w:rsidR="0092576F" w:rsidRPr="00BD1EBC" w:rsidRDefault="0092576F" w:rsidP="000C3814">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92576F" w:rsidP="00BD1EBC">
            <w:pPr>
              <w:spacing w:line="276" w:lineRule="auto"/>
              <w:jc w:val="both"/>
              <w:rPr>
                <w:rFonts w:ascii="Times New Roman" w:eastAsia="Cambria" w:hAnsi="Times New Roman" w:cs="Times New Roman"/>
                <w:b/>
                <w:bCs/>
                <w:iCs/>
                <w:sz w:val="24"/>
                <w:szCs w:val="24"/>
                <w:lang w:eastAsia="zh-CN"/>
              </w:rPr>
            </w:pPr>
            <w:r w:rsidRPr="00BD1EBC">
              <w:rPr>
                <w:rFonts w:ascii="Times New Roman" w:eastAsia="Cambria" w:hAnsi="Times New Roman" w:cs="Times New Roman"/>
                <w:b/>
                <w:bCs/>
                <w:iCs/>
                <w:sz w:val="24"/>
                <w:szCs w:val="24"/>
                <w:lang w:eastAsia="zh-CN"/>
              </w:rPr>
              <w:t xml:space="preserve">3.3. Doprinos stvaranju novih radnih mjesta odnosno poslova </w:t>
            </w:r>
          </w:p>
          <w:p w:rsidR="0092576F" w:rsidRPr="00BD1EBC" w:rsidRDefault="0092576F" w:rsidP="00BD1EBC">
            <w:pPr>
              <w:spacing w:line="276" w:lineRule="auto"/>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lang w:eastAsia="zh-CN"/>
              </w:rPr>
              <w:t>Provedbom projekta stvaraju se preduvjeti za uspostavu novih privremenih ili trajnih radnih mjesta.</w:t>
            </w:r>
          </w:p>
        </w:tc>
        <w:tc>
          <w:tcPr>
            <w:tcW w:w="1013" w:type="pct"/>
            <w:vAlign w:val="center"/>
          </w:tcPr>
          <w:p w:rsidR="0092576F" w:rsidRPr="00BD1EBC" w:rsidRDefault="00BD1EBC" w:rsidP="000C3814">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0C3814">
            <w:pPr>
              <w:jc w:val="center"/>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92576F" w:rsidRPr="00BD1EBC" w:rsidTr="00BD1EBC">
        <w:tc>
          <w:tcPr>
            <w:tcW w:w="289" w:type="pct"/>
            <w:vMerge/>
            <w:shd w:val="clear" w:color="auto" w:fill="BFBFBF" w:themeFill="background1" w:themeFillShade="BF"/>
          </w:tcPr>
          <w:p w:rsidR="0092576F" w:rsidRPr="00BD1EBC" w:rsidRDefault="0092576F" w:rsidP="000C3814">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BD1EBC" w:rsidP="000C3814">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Obrazloženje ocjene</w:t>
            </w:r>
            <w:r w:rsidR="0092576F" w:rsidRPr="00BD1EBC">
              <w:rPr>
                <w:rFonts w:ascii="Times New Roman" w:eastAsia="Cambria" w:hAnsi="Times New Roman" w:cs="Times New Roman"/>
                <w:bCs/>
                <w:iCs/>
                <w:sz w:val="24"/>
                <w:szCs w:val="24"/>
              </w:rPr>
              <w:t xml:space="preserve"> :</w:t>
            </w:r>
          </w:p>
        </w:tc>
        <w:tc>
          <w:tcPr>
            <w:tcW w:w="1013" w:type="pct"/>
          </w:tcPr>
          <w:p w:rsidR="0092576F" w:rsidRPr="00BD1EBC" w:rsidRDefault="0092576F" w:rsidP="000C3814">
            <w:pPr>
              <w:tabs>
                <w:tab w:val="left" w:pos="6047"/>
              </w:tabs>
              <w:jc w:val="center"/>
              <w:outlineLvl w:val="1"/>
              <w:rPr>
                <w:rFonts w:ascii="Times New Roman" w:hAnsi="Times New Roman" w:cs="Times New Roman"/>
                <w:sz w:val="24"/>
                <w:szCs w:val="24"/>
              </w:rPr>
            </w:pPr>
          </w:p>
        </w:tc>
        <w:tc>
          <w:tcPr>
            <w:tcW w:w="950" w:type="pct"/>
          </w:tcPr>
          <w:p w:rsidR="0092576F" w:rsidRPr="00BD1EBC" w:rsidRDefault="0092576F" w:rsidP="000C3814">
            <w:pPr>
              <w:tabs>
                <w:tab w:val="left" w:pos="6047"/>
              </w:tabs>
              <w:jc w:val="center"/>
              <w:outlineLvl w:val="1"/>
              <w:rPr>
                <w:rFonts w:ascii="Times New Roman" w:hAnsi="Times New Roman" w:cs="Times New Roman"/>
                <w:sz w:val="24"/>
                <w:szCs w:val="24"/>
              </w:rPr>
            </w:pPr>
          </w:p>
        </w:tc>
      </w:tr>
      <w:tr w:rsidR="000C3814" w:rsidRPr="00BD1EBC" w:rsidTr="00746745">
        <w:tc>
          <w:tcPr>
            <w:tcW w:w="289" w:type="pct"/>
            <w:vMerge w:val="restart"/>
            <w:shd w:val="clear" w:color="auto" w:fill="BFBFBF" w:themeFill="background1" w:themeFillShade="BF"/>
          </w:tcPr>
          <w:p w:rsidR="000C3814" w:rsidRPr="00BD1EBC" w:rsidRDefault="000C3814" w:rsidP="000C3814">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4.</w:t>
            </w:r>
          </w:p>
        </w:tc>
        <w:tc>
          <w:tcPr>
            <w:tcW w:w="4711" w:type="pct"/>
            <w:gridSpan w:val="3"/>
            <w:shd w:val="clear" w:color="auto" w:fill="D9D9D9" w:themeFill="background1" w:themeFillShade="D9"/>
          </w:tcPr>
          <w:p w:rsidR="000C3814" w:rsidRPr="00BD1EBC" w:rsidRDefault="000C3814" w:rsidP="000C3814">
            <w:pPr>
              <w:tabs>
                <w:tab w:val="left" w:pos="6047"/>
              </w:tabs>
              <w:jc w:val="both"/>
              <w:outlineLvl w:val="1"/>
              <w:rPr>
                <w:rFonts w:ascii="Times New Roman" w:hAnsi="Times New Roman" w:cs="Times New Roman"/>
                <w:sz w:val="24"/>
                <w:szCs w:val="24"/>
              </w:rPr>
            </w:pPr>
            <w:r w:rsidRPr="00BD1EBC">
              <w:rPr>
                <w:rFonts w:ascii="Times New Roman" w:eastAsia="Cambria" w:hAnsi="Times New Roman" w:cs="Times New Roman"/>
                <w:b/>
                <w:bCs/>
                <w:iCs/>
                <w:sz w:val="24"/>
                <w:szCs w:val="24"/>
              </w:rPr>
              <w:t>Dizajn i zrelost projekta</w:t>
            </w:r>
            <w:r w:rsidRPr="00BD1EBC">
              <w:rPr>
                <w:rFonts w:ascii="Times New Roman" w:eastAsia="Cambria" w:hAnsi="Times New Roman" w:cs="Times New Roman"/>
                <w:bCs/>
                <w:iCs/>
                <w:sz w:val="24"/>
                <w:szCs w:val="24"/>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92576F" w:rsidRPr="00BD1EBC" w:rsidTr="00BD1EBC">
        <w:tc>
          <w:tcPr>
            <w:tcW w:w="289" w:type="pct"/>
            <w:vMerge/>
            <w:shd w:val="clear" w:color="auto" w:fill="BFBFBF" w:themeFill="background1" w:themeFillShade="BF"/>
          </w:tcPr>
          <w:p w:rsidR="0092576F" w:rsidRPr="00BD1EBC" w:rsidRDefault="0092576F" w:rsidP="005A4048">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5A0A69" w:rsidP="005A404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4.1</w:t>
            </w:r>
            <w:r w:rsidR="0092576F" w:rsidRPr="00BD1EBC">
              <w:rPr>
                <w:rFonts w:ascii="Times New Roman" w:eastAsia="Cambria" w:hAnsi="Times New Roman" w:cs="Times New Roman"/>
                <w:b/>
                <w:bCs/>
                <w:iCs/>
                <w:sz w:val="24"/>
                <w:szCs w:val="24"/>
              </w:rPr>
              <w:t>. Spremnost Prijavitelja za provedbu postupka javne nabave</w:t>
            </w:r>
          </w:p>
          <w:p w:rsidR="0092576F" w:rsidRPr="00BD1EBC" w:rsidRDefault="0092576F" w:rsidP="005A4048">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Prijavitelj je započeo s izradom dokumentacije o nabavi za nabavu spremnika te je dostavio nacrt te dokumentacije.</w:t>
            </w:r>
          </w:p>
        </w:tc>
        <w:tc>
          <w:tcPr>
            <w:tcW w:w="1013" w:type="pct"/>
            <w:vAlign w:val="center"/>
          </w:tcPr>
          <w:p w:rsidR="0092576F" w:rsidRPr="00BD1EBC" w:rsidRDefault="00BD1EBC" w:rsidP="005A4048">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5A4048">
            <w:pPr>
              <w:jc w:val="center"/>
              <w:rPr>
                <w:rFonts w:ascii="Times New Roman" w:hAnsi="Times New Roman" w:cs="Times New Roman"/>
                <w:sz w:val="24"/>
                <w:szCs w:val="24"/>
              </w:rPr>
            </w:pPr>
            <w:r w:rsidRPr="00BD1EBC">
              <w:rPr>
                <w:rFonts w:ascii="Times New Roman" w:hAnsi="Times New Roman" w:cs="Times New Roman"/>
                <w:sz w:val="24"/>
                <w:szCs w:val="24"/>
              </w:rPr>
              <w:t>Nacrt dokumentacije o nabavi</w:t>
            </w:r>
          </w:p>
        </w:tc>
      </w:tr>
      <w:tr w:rsidR="0092576F" w:rsidRPr="00BD1EBC" w:rsidTr="00BD1EBC">
        <w:tc>
          <w:tcPr>
            <w:tcW w:w="289" w:type="pct"/>
            <w:vMerge/>
            <w:shd w:val="clear" w:color="auto" w:fill="BFBFBF" w:themeFill="background1" w:themeFillShade="BF"/>
          </w:tcPr>
          <w:p w:rsidR="0092576F" w:rsidRPr="00BD1EBC" w:rsidRDefault="0092576F" w:rsidP="005A4048">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5A0A69" w:rsidP="005A404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4.2.</w:t>
            </w:r>
            <w:r w:rsidR="0092576F" w:rsidRPr="00BD1EBC">
              <w:rPr>
                <w:rFonts w:ascii="Times New Roman" w:eastAsia="Cambria" w:hAnsi="Times New Roman" w:cs="Times New Roman"/>
                <w:b/>
                <w:bCs/>
                <w:iCs/>
                <w:sz w:val="24"/>
                <w:szCs w:val="24"/>
              </w:rPr>
              <w:t xml:space="preserve"> Minimalan broj JLS-a obuhvaćen projektom nabave spremnika</w:t>
            </w:r>
          </w:p>
          <w:p w:rsidR="0092576F" w:rsidRPr="00BD1EBC" w:rsidRDefault="0092576F" w:rsidP="005A4048">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Minimalan broj JLS u obuhvatu projekta iznosi 350</w:t>
            </w:r>
            <w:r w:rsidR="00F4380A" w:rsidRPr="00BD1EBC">
              <w:rPr>
                <w:rFonts w:ascii="Times New Roman" w:eastAsia="Cambria" w:hAnsi="Times New Roman" w:cs="Times New Roman"/>
                <w:bCs/>
                <w:iCs/>
                <w:sz w:val="24"/>
                <w:szCs w:val="24"/>
              </w:rPr>
              <w:t>.</w:t>
            </w:r>
          </w:p>
        </w:tc>
        <w:tc>
          <w:tcPr>
            <w:tcW w:w="1013" w:type="pct"/>
            <w:vAlign w:val="center"/>
          </w:tcPr>
          <w:p w:rsidR="0092576F" w:rsidRPr="00BD1EBC" w:rsidRDefault="00BD1EBC" w:rsidP="005A4048">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92576F" w:rsidRPr="00BD1EBC" w:rsidRDefault="0092576F" w:rsidP="005A4048">
            <w:pPr>
              <w:jc w:val="center"/>
              <w:rPr>
                <w:rFonts w:ascii="Times New Roman" w:hAnsi="Times New Roman" w:cs="Times New Roman"/>
                <w:sz w:val="24"/>
                <w:szCs w:val="24"/>
              </w:rPr>
            </w:pPr>
            <w:r w:rsidRPr="00BD1EBC">
              <w:rPr>
                <w:rFonts w:ascii="Times New Roman" w:hAnsi="Times New Roman" w:cs="Times New Roman"/>
                <w:sz w:val="24"/>
                <w:szCs w:val="24"/>
              </w:rPr>
              <w:t>Obrazac 4 - Zbirni tablični prikaz broja spremnika</w:t>
            </w:r>
          </w:p>
        </w:tc>
      </w:tr>
      <w:tr w:rsidR="0092576F" w:rsidRPr="00BD1EBC" w:rsidTr="00BD1EBC">
        <w:tc>
          <w:tcPr>
            <w:tcW w:w="289" w:type="pct"/>
            <w:vMerge/>
            <w:shd w:val="clear" w:color="auto" w:fill="BFBFBF" w:themeFill="background1" w:themeFillShade="BF"/>
          </w:tcPr>
          <w:p w:rsidR="0092576F" w:rsidRPr="00BD1EBC" w:rsidRDefault="0092576F" w:rsidP="005A4048">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BD1EBC" w:rsidP="005A4048">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Obrazloženje ocjene</w:t>
            </w:r>
            <w:r w:rsidR="0092576F" w:rsidRPr="00BD1EBC">
              <w:rPr>
                <w:rFonts w:ascii="Times New Roman" w:eastAsia="Cambria" w:hAnsi="Times New Roman" w:cs="Times New Roman"/>
                <w:bCs/>
                <w:iCs/>
                <w:sz w:val="24"/>
                <w:szCs w:val="24"/>
              </w:rPr>
              <w:t xml:space="preserve"> :</w:t>
            </w:r>
          </w:p>
        </w:tc>
        <w:tc>
          <w:tcPr>
            <w:tcW w:w="1013" w:type="pct"/>
          </w:tcPr>
          <w:p w:rsidR="0092576F" w:rsidRPr="00BD1EBC" w:rsidRDefault="0092576F" w:rsidP="005A4048">
            <w:pPr>
              <w:tabs>
                <w:tab w:val="left" w:pos="6047"/>
              </w:tabs>
              <w:jc w:val="center"/>
              <w:outlineLvl w:val="1"/>
              <w:rPr>
                <w:rFonts w:ascii="Times New Roman" w:hAnsi="Times New Roman" w:cs="Times New Roman"/>
                <w:sz w:val="24"/>
                <w:szCs w:val="24"/>
              </w:rPr>
            </w:pPr>
          </w:p>
        </w:tc>
        <w:tc>
          <w:tcPr>
            <w:tcW w:w="950" w:type="pct"/>
          </w:tcPr>
          <w:p w:rsidR="0092576F" w:rsidRPr="00BD1EBC" w:rsidRDefault="0092576F" w:rsidP="005A4048">
            <w:pPr>
              <w:tabs>
                <w:tab w:val="left" w:pos="6047"/>
              </w:tabs>
              <w:jc w:val="center"/>
              <w:outlineLvl w:val="1"/>
              <w:rPr>
                <w:rFonts w:ascii="Times New Roman" w:hAnsi="Times New Roman" w:cs="Times New Roman"/>
                <w:sz w:val="24"/>
                <w:szCs w:val="24"/>
              </w:rPr>
            </w:pPr>
          </w:p>
        </w:tc>
      </w:tr>
      <w:tr w:rsidR="005A4048" w:rsidRPr="00BD1EBC" w:rsidTr="00746745">
        <w:tc>
          <w:tcPr>
            <w:tcW w:w="289" w:type="pct"/>
            <w:vMerge w:val="restart"/>
            <w:shd w:val="clear" w:color="auto" w:fill="BFBFBF" w:themeFill="background1" w:themeFillShade="BF"/>
          </w:tcPr>
          <w:p w:rsidR="005A4048" w:rsidRPr="00BD1EBC" w:rsidRDefault="005A4048" w:rsidP="005A404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5.</w:t>
            </w:r>
          </w:p>
        </w:tc>
        <w:tc>
          <w:tcPr>
            <w:tcW w:w="4711" w:type="pct"/>
            <w:gridSpan w:val="3"/>
            <w:shd w:val="clear" w:color="auto" w:fill="D9D9D9" w:themeFill="background1" w:themeFillShade="D9"/>
          </w:tcPr>
          <w:p w:rsidR="005A4048" w:rsidRPr="00BD1EBC" w:rsidRDefault="005A4048" w:rsidP="005A4048">
            <w:pPr>
              <w:tabs>
                <w:tab w:val="left" w:pos="0"/>
              </w:tabs>
              <w:jc w:val="both"/>
              <w:rPr>
                <w:rFonts w:ascii="Times New Roman" w:hAnsi="Times New Roman" w:cs="Times New Roman"/>
                <w:sz w:val="24"/>
                <w:szCs w:val="24"/>
              </w:rPr>
            </w:pPr>
            <w:r w:rsidRPr="00BD1EBC">
              <w:rPr>
                <w:rFonts w:ascii="Times New Roman" w:eastAsia="Cambria" w:hAnsi="Times New Roman" w:cs="Times New Roman"/>
                <w:b/>
                <w:bCs/>
                <w:iCs/>
                <w:sz w:val="24"/>
                <w:szCs w:val="24"/>
              </w:rPr>
              <w:t xml:space="preserve">Promicanje jednakih mogućnosti i socijalne uključenosti </w:t>
            </w:r>
            <w:r w:rsidRPr="00BD1EBC">
              <w:rPr>
                <w:rFonts w:ascii="Times New Roman" w:eastAsia="Cambria" w:hAnsi="Times New Roman" w:cs="Times New Roman"/>
                <w:bCs/>
                <w:iCs/>
                <w:sz w:val="24"/>
                <w:szCs w:val="24"/>
              </w:rPr>
              <w:t>(uključuje aspekt promicanja</w:t>
            </w:r>
            <w:r w:rsidRPr="00BD1EBC">
              <w:rPr>
                <w:rFonts w:ascii="Times New Roman" w:eastAsia="Cambria" w:hAnsi="Times New Roman" w:cs="Times New Roman"/>
                <w:b/>
                <w:bCs/>
                <w:iCs/>
                <w:sz w:val="24"/>
                <w:szCs w:val="24"/>
              </w:rPr>
              <w:t xml:space="preserve"> </w:t>
            </w:r>
            <w:r w:rsidRPr="00BD1EBC">
              <w:rPr>
                <w:rFonts w:ascii="Times New Roman" w:hAnsi="Times New Roman" w:cs="Times New Roman"/>
                <w:sz w:val="24"/>
                <w:szCs w:val="24"/>
              </w:rPr>
              <w:t>ravnopravnosti žena i muškaraca te zabranu diskriminacije po bilo kojoj osnovi)</w:t>
            </w:r>
          </w:p>
        </w:tc>
      </w:tr>
      <w:tr w:rsidR="0092576F" w:rsidRPr="00BD1EBC" w:rsidTr="00BD1EBC">
        <w:tc>
          <w:tcPr>
            <w:tcW w:w="289" w:type="pct"/>
            <w:vMerge/>
            <w:shd w:val="clear" w:color="auto" w:fill="BFBFBF" w:themeFill="background1" w:themeFillShade="BF"/>
          </w:tcPr>
          <w:p w:rsidR="0092576F" w:rsidRPr="00BD1EBC" w:rsidRDefault="0092576F" w:rsidP="005A4048">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92576F" w:rsidP="0092576F">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Popis pitanja/potpitanja (ako je primjenjivo, referenca na kriterij za odabir operacija):</w:t>
            </w:r>
          </w:p>
          <w:p w:rsidR="0092576F" w:rsidRPr="00BD1EBC" w:rsidRDefault="0092576F" w:rsidP="005A404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lastRenderedPageBreak/>
              <w:t>5.1. Promicanje jednakih mogućnosti i socijalne uključenosti</w:t>
            </w:r>
          </w:p>
          <w:p w:rsidR="0092576F" w:rsidRPr="00BD1EBC" w:rsidRDefault="0092576F" w:rsidP="005A404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rPr>
              <w:t>Poštujući zakonske odredbe projekt je neutralan u pogledu ravnopravnosti spolova i sprječavanja diskriminacije, odnosno projektnim prijedlogom se minimalno osigurava usklađenost sa zakonskim zahtjevima u pogledu istih.</w:t>
            </w:r>
          </w:p>
        </w:tc>
        <w:tc>
          <w:tcPr>
            <w:tcW w:w="1013" w:type="pct"/>
            <w:vAlign w:val="center"/>
          </w:tcPr>
          <w:p w:rsidR="0092576F" w:rsidRPr="00BD1EBC" w:rsidRDefault="00BD1EBC" w:rsidP="005A4048">
            <w:pPr>
              <w:jc w:val="center"/>
              <w:rPr>
                <w:rFonts w:ascii="Times New Roman" w:hAnsi="Times New Roman" w:cs="Times New Roman"/>
                <w:sz w:val="24"/>
                <w:szCs w:val="24"/>
              </w:rPr>
            </w:pPr>
            <w:r w:rsidRPr="00BD1EBC">
              <w:rPr>
                <w:rFonts w:ascii="Times New Roman" w:hAnsi="Times New Roman" w:cs="Times New Roman"/>
                <w:sz w:val="24"/>
                <w:szCs w:val="24"/>
              </w:rPr>
              <w:lastRenderedPageBreak/>
              <w:t>DA / NE</w:t>
            </w:r>
          </w:p>
        </w:tc>
        <w:tc>
          <w:tcPr>
            <w:tcW w:w="950" w:type="pct"/>
            <w:vAlign w:val="center"/>
          </w:tcPr>
          <w:p w:rsidR="0092576F" w:rsidRPr="00BD1EBC" w:rsidRDefault="0092576F" w:rsidP="00BD1EBC">
            <w:pPr>
              <w:tabs>
                <w:tab w:val="left" w:pos="6047"/>
              </w:tabs>
              <w:jc w:val="center"/>
              <w:outlineLvl w:val="1"/>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92576F" w:rsidRPr="00BD1EBC" w:rsidTr="00BD1EBC">
        <w:tc>
          <w:tcPr>
            <w:tcW w:w="289" w:type="pct"/>
            <w:vMerge/>
            <w:shd w:val="clear" w:color="auto" w:fill="BFBFBF" w:themeFill="background1" w:themeFillShade="BF"/>
          </w:tcPr>
          <w:p w:rsidR="0092576F" w:rsidRPr="00BD1EBC" w:rsidRDefault="0092576F" w:rsidP="005A4048">
            <w:pPr>
              <w:tabs>
                <w:tab w:val="left" w:pos="0"/>
              </w:tabs>
              <w:jc w:val="both"/>
              <w:rPr>
                <w:rFonts w:ascii="Times New Roman" w:eastAsia="Cambria" w:hAnsi="Times New Roman" w:cs="Times New Roman"/>
                <w:b/>
                <w:bCs/>
                <w:iCs/>
                <w:sz w:val="24"/>
                <w:szCs w:val="24"/>
              </w:rPr>
            </w:pPr>
          </w:p>
        </w:tc>
        <w:tc>
          <w:tcPr>
            <w:tcW w:w="2748" w:type="pct"/>
          </w:tcPr>
          <w:p w:rsidR="0092576F" w:rsidRPr="00BD1EBC" w:rsidRDefault="00BD1EBC" w:rsidP="005A4048">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Obrazloženje ocjene</w:t>
            </w:r>
            <w:r w:rsidR="0092576F" w:rsidRPr="00BD1EBC">
              <w:rPr>
                <w:rFonts w:ascii="Times New Roman" w:eastAsia="Cambria" w:hAnsi="Times New Roman" w:cs="Times New Roman"/>
                <w:bCs/>
                <w:iCs/>
                <w:sz w:val="24"/>
                <w:szCs w:val="24"/>
              </w:rPr>
              <w:t xml:space="preserve"> :</w:t>
            </w:r>
          </w:p>
        </w:tc>
        <w:tc>
          <w:tcPr>
            <w:tcW w:w="1013" w:type="pct"/>
          </w:tcPr>
          <w:p w:rsidR="0092576F" w:rsidRPr="00BD1EBC" w:rsidRDefault="0092576F" w:rsidP="005A4048">
            <w:pPr>
              <w:tabs>
                <w:tab w:val="left" w:pos="6047"/>
              </w:tabs>
              <w:jc w:val="center"/>
              <w:outlineLvl w:val="1"/>
              <w:rPr>
                <w:rFonts w:ascii="Times New Roman" w:hAnsi="Times New Roman" w:cs="Times New Roman"/>
                <w:sz w:val="24"/>
                <w:szCs w:val="24"/>
              </w:rPr>
            </w:pPr>
          </w:p>
        </w:tc>
        <w:tc>
          <w:tcPr>
            <w:tcW w:w="950" w:type="pct"/>
          </w:tcPr>
          <w:p w:rsidR="0092576F" w:rsidRPr="00BD1EBC" w:rsidRDefault="0092576F" w:rsidP="005A4048">
            <w:pPr>
              <w:tabs>
                <w:tab w:val="left" w:pos="6047"/>
              </w:tabs>
              <w:jc w:val="center"/>
              <w:outlineLvl w:val="1"/>
              <w:rPr>
                <w:rFonts w:ascii="Times New Roman" w:hAnsi="Times New Roman" w:cs="Times New Roman"/>
                <w:sz w:val="24"/>
                <w:szCs w:val="24"/>
              </w:rPr>
            </w:pPr>
          </w:p>
        </w:tc>
      </w:tr>
      <w:tr w:rsidR="005A4048" w:rsidRPr="00BD1EBC" w:rsidTr="00746745">
        <w:tc>
          <w:tcPr>
            <w:tcW w:w="289" w:type="pct"/>
            <w:vMerge w:val="restart"/>
            <w:shd w:val="clear" w:color="auto" w:fill="BFBFBF" w:themeFill="background1" w:themeFillShade="BF"/>
          </w:tcPr>
          <w:p w:rsidR="005A4048" w:rsidRPr="00BD1EBC" w:rsidRDefault="005A4048" w:rsidP="005A4048">
            <w:pPr>
              <w:tabs>
                <w:tab w:val="left" w:pos="0"/>
              </w:tabs>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6.</w:t>
            </w:r>
          </w:p>
        </w:tc>
        <w:tc>
          <w:tcPr>
            <w:tcW w:w="4711" w:type="pct"/>
            <w:gridSpan w:val="3"/>
            <w:shd w:val="clear" w:color="auto" w:fill="D9D9D9" w:themeFill="background1" w:themeFillShade="D9"/>
          </w:tcPr>
          <w:p w:rsidR="005A4048" w:rsidRPr="00BD1EBC" w:rsidRDefault="005A4048" w:rsidP="005A4048">
            <w:pPr>
              <w:tabs>
                <w:tab w:val="left" w:pos="0"/>
              </w:tabs>
              <w:jc w:val="both"/>
              <w:rPr>
                <w:rFonts w:ascii="Times New Roman" w:hAnsi="Times New Roman" w:cs="Times New Roman"/>
                <w:sz w:val="24"/>
                <w:szCs w:val="24"/>
              </w:rPr>
            </w:pPr>
            <w:r w:rsidRPr="00BD1EBC">
              <w:rPr>
                <w:rFonts w:ascii="Times New Roman" w:eastAsia="Cambria" w:hAnsi="Times New Roman" w:cs="Times New Roman"/>
                <w:b/>
                <w:bCs/>
                <w:iCs/>
                <w:sz w:val="24"/>
                <w:szCs w:val="24"/>
              </w:rPr>
              <w:t xml:space="preserve">Promicanje održivog razvoja </w:t>
            </w:r>
            <w:r w:rsidRPr="00BD1EBC">
              <w:rPr>
                <w:rFonts w:ascii="Times New Roman" w:eastAsia="Cambria" w:hAnsi="Times New Roman" w:cs="Times New Roman"/>
                <w:bCs/>
                <w:iCs/>
                <w:sz w:val="24"/>
                <w:szCs w:val="24"/>
              </w:rPr>
              <w:t>(odnosi se na promicanje cilja EU za očuvanjem, zaštitom i unaprjeđenjem zaštite okoliša te</w:t>
            </w:r>
            <w:r w:rsidRPr="00BD1EBC">
              <w:rPr>
                <w:rFonts w:ascii="Times New Roman" w:eastAsia="Cambria" w:hAnsi="Times New Roman" w:cs="Times New Roman"/>
                <w:b/>
                <w:bCs/>
                <w:iCs/>
                <w:sz w:val="24"/>
                <w:szCs w:val="24"/>
              </w:rPr>
              <w:t xml:space="preserve"> </w:t>
            </w:r>
            <w:r w:rsidRPr="00BD1EBC">
              <w:rPr>
                <w:rFonts w:ascii="Times New Roman" w:eastAsia="Cambria" w:hAnsi="Times New Roman" w:cs="Times New Roman"/>
                <w:bCs/>
                <w:iCs/>
                <w:sz w:val="24"/>
                <w:szCs w:val="24"/>
              </w:rPr>
              <w:t>uključuje aspekte promicanja korištenja obnovljivih izvora energije, i/ili unaprjeđenja energetske učinkovitosti i/ili smanjenja korištenja prirodnih resursa)</w:t>
            </w:r>
          </w:p>
        </w:tc>
      </w:tr>
      <w:tr w:rsidR="00F4380A" w:rsidRPr="00BD1EBC" w:rsidTr="00BD1EBC">
        <w:trPr>
          <w:trHeight w:val="2041"/>
        </w:trPr>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F4380A" w:rsidP="00F4380A">
            <w:pPr>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6.1. Ispunjavanje ciljeva iz prijelaznog razdoblja iz Ugovora o pristupanju RH EU</w:t>
            </w:r>
          </w:p>
          <w:p w:rsidR="00F4380A" w:rsidRPr="00BD1EBC" w:rsidRDefault="00F4380A" w:rsidP="00BD1EBC">
            <w:pPr>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Projekt doprinosi ispunjavanju ciljeva iz prijelaznog razdoblja utvrđenih u Ugovoru o pristupanju RH EU (NN MU 2/12) u sektoru gospodarenja otpadom u smanjenu udjela  biorazgradivog otpada u komunalnom otpadu koji se odlaže na odlagališta te u postupnom smanjenju otpada odloženog na postojeća neusklađena odlagališta.</w:t>
            </w:r>
          </w:p>
        </w:tc>
        <w:tc>
          <w:tcPr>
            <w:tcW w:w="1013" w:type="pct"/>
            <w:vAlign w:val="center"/>
          </w:tcPr>
          <w:p w:rsidR="00F4380A" w:rsidRPr="00BD1EBC" w:rsidRDefault="00BD1EBC" w:rsidP="00F4380A">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F4380A" w:rsidRPr="00BD1EBC" w:rsidRDefault="00F4380A" w:rsidP="00F4380A">
            <w:pPr>
              <w:jc w:val="center"/>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F4380A" w:rsidRPr="00BD1EBC" w:rsidTr="00BD1EBC">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F4380A" w:rsidP="00F4380A">
            <w:pPr>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 xml:space="preserve">6.2. Doprinos projekta provedbi Strategije gospodarenja otpadom </w:t>
            </w:r>
          </w:p>
          <w:p w:rsidR="00F4380A" w:rsidRPr="00BD1EBC" w:rsidRDefault="00F4380A" w:rsidP="00F4380A">
            <w:pPr>
              <w:spacing w:after="120"/>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rPr>
              <w:t>Projekt doprinosi provedbi Strategije gospodarenja otpadom 2005.-2025. (NN 103/05) kroz osiguravanje usklađenosti s ciljevima, mjerama te konceptom gospodarenja otpadom te važećim nacionalnim PGO RH 2017.-2022. (NN 3/17).</w:t>
            </w:r>
          </w:p>
        </w:tc>
        <w:tc>
          <w:tcPr>
            <w:tcW w:w="1013" w:type="pct"/>
            <w:vAlign w:val="center"/>
          </w:tcPr>
          <w:p w:rsidR="00F4380A" w:rsidRPr="00BD1EBC" w:rsidRDefault="00BD1EBC" w:rsidP="00F4380A">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F4380A" w:rsidRPr="00BD1EBC" w:rsidRDefault="00F4380A" w:rsidP="00F4380A">
            <w:pPr>
              <w:jc w:val="center"/>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F4380A" w:rsidRPr="00BD1EBC" w:rsidTr="00BD1EBC">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F4380A" w:rsidP="00F4380A">
            <w:pPr>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6.3. Projekt doprinosi poštivanju hijerarhije otpada kroz aktivnosti/rješenja koja su najprihvatljivija za okoliš</w:t>
            </w:r>
          </w:p>
          <w:p w:rsidR="00F4380A" w:rsidRPr="00BD1EBC" w:rsidRDefault="00F4380A" w:rsidP="00F4380A">
            <w:pPr>
              <w:jc w:val="both"/>
              <w:rPr>
                <w:rFonts w:ascii="Times New Roman" w:eastAsia="Cambria" w:hAnsi="Times New Roman" w:cs="Times New Roman"/>
                <w:bCs/>
                <w:iCs/>
                <w:sz w:val="24"/>
                <w:szCs w:val="24"/>
              </w:rPr>
            </w:pPr>
            <w:r w:rsidRPr="00BD1EBC">
              <w:rPr>
                <w:rFonts w:ascii="Times New Roman" w:hAnsi="Times New Roman" w:cs="Times New Roman"/>
                <w:sz w:val="24"/>
                <w:szCs w:val="24"/>
              </w:rPr>
              <w:lastRenderedPageBreak/>
              <w:t xml:space="preserve">Provedbom projekta će se provesti aktivnosti kojima se osiguravaju uvjeti za odvojeno prikupljanje otpada što u odnosu na stanje bez projekta nudi bolji ishod za okoliš. </w:t>
            </w:r>
          </w:p>
        </w:tc>
        <w:tc>
          <w:tcPr>
            <w:tcW w:w="1013" w:type="pct"/>
            <w:vAlign w:val="center"/>
          </w:tcPr>
          <w:p w:rsidR="00F4380A" w:rsidRPr="00BD1EBC" w:rsidRDefault="00BD1EBC" w:rsidP="00F4380A">
            <w:pPr>
              <w:jc w:val="center"/>
              <w:rPr>
                <w:rFonts w:ascii="Times New Roman" w:hAnsi="Times New Roman" w:cs="Times New Roman"/>
                <w:sz w:val="24"/>
                <w:szCs w:val="24"/>
              </w:rPr>
            </w:pPr>
            <w:r w:rsidRPr="00BD1EBC">
              <w:rPr>
                <w:rFonts w:ascii="Times New Roman" w:hAnsi="Times New Roman" w:cs="Times New Roman"/>
                <w:sz w:val="24"/>
                <w:szCs w:val="24"/>
              </w:rPr>
              <w:lastRenderedPageBreak/>
              <w:t>DA / NE</w:t>
            </w:r>
          </w:p>
        </w:tc>
        <w:tc>
          <w:tcPr>
            <w:tcW w:w="950" w:type="pct"/>
            <w:vAlign w:val="center"/>
          </w:tcPr>
          <w:p w:rsidR="00F4380A" w:rsidRPr="00BD1EBC" w:rsidRDefault="00F4380A" w:rsidP="00F4380A">
            <w:pPr>
              <w:jc w:val="center"/>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F4380A" w:rsidRPr="00BD1EBC" w:rsidTr="00BD1EBC">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F4380A" w:rsidP="00F4380A">
            <w:pPr>
              <w:jc w:val="both"/>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6.4. Doprinos Projekta povećanju stope recikliranja na lokalnoj /regionalnoj/ nacionalnoj razini</w:t>
            </w:r>
          </w:p>
          <w:p w:rsidR="00F4380A" w:rsidRPr="00BD1EBC" w:rsidRDefault="00F4380A" w:rsidP="00F4380A">
            <w:pPr>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Nabavom spremnika za odvojeno prikupljanje komunalnog otpada projektom se stvara preduvjet za povećanje stope recikliranja na svim razinama, čime se stvaraju uvjeti za pripremu za ponovnu uporabu te recikliranje papira, plastike i stakla iz kućanstva.</w:t>
            </w:r>
          </w:p>
        </w:tc>
        <w:tc>
          <w:tcPr>
            <w:tcW w:w="1013" w:type="pct"/>
            <w:vAlign w:val="center"/>
          </w:tcPr>
          <w:p w:rsidR="00F4380A" w:rsidRPr="00BD1EBC" w:rsidRDefault="00BD1EBC" w:rsidP="00F4380A">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F4380A" w:rsidRPr="00BD1EBC" w:rsidRDefault="00F4380A" w:rsidP="00F4380A">
            <w:pPr>
              <w:jc w:val="center"/>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F4380A" w:rsidRPr="00BD1EBC" w:rsidTr="00BD1EBC">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F4380A" w:rsidP="00F4380A">
            <w:pPr>
              <w:rPr>
                <w:rFonts w:ascii="Times New Roman" w:eastAsia="Cambria" w:hAnsi="Times New Roman" w:cs="Times New Roman"/>
                <w:bCs/>
                <w:iCs/>
                <w:sz w:val="24"/>
                <w:szCs w:val="24"/>
              </w:rPr>
            </w:pPr>
            <w:r w:rsidRPr="00BD1EBC">
              <w:rPr>
                <w:rFonts w:ascii="Times New Roman" w:eastAsia="Cambria" w:hAnsi="Times New Roman" w:cs="Times New Roman"/>
                <w:b/>
                <w:bCs/>
                <w:iCs/>
                <w:sz w:val="24"/>
                <w:szCs w:val="24"/>
              </w:rPr>
              <w:t>6.5. Projekt doprinosi smanjenju udjela biorazgradivog otpada u miješanom komunalnom otpadu</w:t>
            </w:r>
          </w:p>
          <w:p w:rsidR="00F4380A" w:rsidRPr="00BD1EBC" w:rsidRDefault="00F4380A" w:rsidP="00F4380A">
            <w:pPr>
              <w:jc w:val="both"/>
              <w:rPr>
                <w:rFonts w:ascii="Times New Roman" w:eastAsia="Cambria" w:hAnsi="Times New Roman" w:cs="Times New Roman"/>
                <w:b/>
                <w:bCs/>
                <w:iCs/>
                <w:sz w:val="24"/>
                <w:szCs w:val="24"/>
              </w:rPr>
            </w:pPr>
            <w:r w:rsidRPr="00BD1EBC">
              <w:rPr>
                <w:rFonts w:ascii="Times New Roman" w:eastAsia="Cambria" w:hAnsi="Times New Roman" w:cs="Times New Roman"/>
                <w:bCs/>
                <w:iCs/>
                <w:sz w:val="24"/>
                <w:szCs w:val="24"/>
              </w:rPr>
              <w:t>Provedba projekta doprinosi postizanju ograničenja od 35% do 31. prosinca 2020. kao najveće dopuštene mase biorazgradivog komunalnog otpada koja se smije odložiti na odlagalištima u RH u odnosu na masu biorazgradivog komunalnog otpada proizvedenog u 1997. godini.</w:t>
            </w:r>
          </w:p>
        </w:tc>
        <w:tc>
          <w:tcPr>
            <w:tcW w:w="1013" w:type="pct"/>
            <w:vAlign w:val="center"/>
          </w:tcPr>
          <w:p w:rsidR="00F4380A" w:rsidRPr="00BD1EBC" w:rsidRDefault="00BD1EBC" w:rsidP="00F4380A">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F4380A" w:rsidRPr="00BD1EBC" w:rsidRDefault="00F4380A" w:rsidP="00F4380A">
            <w:pPr>
              <w:jc w:val="center"/>
              <w:rPr>
                <w:rFonts w:ascii="Times New Roman" w:hAnsi="Times New Roman" w:cs="Times New Roman"/>
                <w:sz w:val="24"/>
                <w:szCs w:val="24"/>
              </w:rPr>
            </w:pPr>
            <w:r w:rsidRPr="00BD1EBC">
              <w:rPr>
                <w:rFonts w:ascii="Times New Roman" w:hAnsi="Times New Roman" w:cs="Times New Roman"/>
                <w:sz w:val="24"/>
                <w:szCs w:val="24"/>
              </w:rPr>
              <w:t>Obrazac 1 - Prijavni obrazac</w:t>
            </w:r>
          </w:p>
        </w:tc>
      </w:tr>
      <w:tr w:rsidR="00F4380A" w:rsidRPr="00BD1EBC" w:rsidTr="00BD1EBC">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F4380A" w:rsidP="00F4380A">
            <w:pPr>
              <w:rPr>
                <w:rFonts w:ascii="Times New Roman" w:eastAsia="Cambria" w:hAnsi="Times New Roman" w:cs="Times New Roman"/>
                <w:b/>
                <w:bCs/>
                <w:iCs/>
                <w:sz w:val="24"/>
                <w:szCs w:val="24"/>
              </w:rPr>
            </w:pPr>
            <w:r w:rsidRPr="00BD1EBC">
              <w:rPr>
                <w:rFonts w:ascii="Times New Roman" w:eastAsia="Cambria" w:hAnsi="Times New Roman" w:cs="Times New Roman"/>
                <w:b/>
                <w:bCs/>
                <w:iCs/>
                <w:sz w:val="24"/>
                <w:szCs w:val="24"/>
              </w:rPr>
              <w:t>6.6. Projekt doprinosi ostvarivanju ciljeva iz OPKK</w:t>
            </w:r>
          </w:p>
          <w:p w:rsidR="00F4380A" w:rsidRPr="00BD1EBC" w:rsidRDefault="00F4380A" w:rsidP="00F4380A">
            <w:pPr>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Prijavitelj jamči da je na temelju dostavljene dokumentacije utvrdio kako svi JLS-ovi za koje se nabavljaju spremnici imaju važeći Plan gospodarenje otpadom</w:t>
            </w:r>
          </w:p>
        </w:tc>
        <w:tc>
          <w:tcPr>
            <w:tcW w:w="1013" w:type="pct"/>
            <w:vAlign w:val="center"/>
          </w:tcPr>
          <w:p w:rsidR="00F4380A" w:rsidRPr="00BD1EBC" w:rsidRDefault="00BD1EBC" w:rsidP="00F4380A">
            <w:pPr>
              <w:jc w:val="center"/>
              <w:rPr>
                <w:rFonts w:ascii="Times New Roman" w:hAnsi="Times New Roman" w:cs="Times New Roman"/>
                <w:sz w:val="24"/>
                <w:szCs w:val="24"/>
              </w:rPr>
            </w:pPr>
            <w:r w:rsidRPr="00BD1EBC">
              <w:rPr>
                <w:rFonts w:ascii="Times New Roman" w:hAnsi="Times New Roman" w:cs="Times New Roman"/>
                <w:sz w:val="24"/>
                <w:szCs w:val="24"/>
              </w:rPr>
              <w:t>DA / NE</w:t>
            </w:r>
          </w:p>
        </w:tc>
        <w:tc>
          <w:tcPr>
            <w:tcW w:w="950" w:type="pct"/>
            <w:vAlign w:val="center"/>
          </w:tcPr>
          <w:p w:rsidR="00F4380A" w:rsidRPr="00BD1EBC" w:rsidRDefault="00F4380A" w:rsidP="00F4380A">
            <w:pPr>
              <w:jc w:val="center"/>
              <w:rPr>
                <w:rFonts w:ascii="Times New Roman" w:hAnsi="Times New Roman" w:cs="Times New Roman"/>
                <w:sz w:val="24"/>
                <w:szCs w:val="24"/>
              </w:rPr>
            </w:pPr>
            <w:r w:rsidRPr="00BD1EBC">
              <w:rPr>
                <w:rFonts w:ascii="Times New Roman" w:hAnsi="Times New Roman" w:cs="Times New Roman"/>
                <w:sz w:val="24"/>
                <w:szCs w:val="24"/>
              </w:rPr>
              <w:t>Obrazac 2 - Izjava Prijavitelja</w:t>
            </w:r>
          </w:p>
        </w:tc>
      </w:tr>
      <w:tr w:rsidR="00F4380A" w:rsidRPr="00BD1EBC" w:rsidTr="00BD1EBC">
        <w:tc>
          <w:tcPr>
            <w:tcW w:w="289" w:type="pct"/>
            <w:vMerge/>
            <w:shd w:val="clear" w:color="auto" w:fill="BFBFBF" w:themeFill="background1" w:themeFillShade="BF"/>
          </w:tcPr>
          <w:p w:rsidR="00F4380A" w:rsidRPr="00BD1EBC" w:rsidRDefault="00F4380A" w:rsidP="00F4380A">
            <w:pPr>
              <w:tabs>
                <w:tab w:val="left" w:pos="0"/>
              </w:tabs>
              <w:jc w:val="both"/>
              <w:rPr>
                <w:rFonts w:ascii="Times New Roman" w:eastAsia="Cambria" w:hAnsi="Times New Roman" w:cs="Times New Roman"/>
                <w:b/>
                <w:bCs/>
                <w:iCs/>
                <w:sz w:val="24"/>
                <w:szCs w:val="24"/>
              </w:rPr>
            </w:pPr>
          </w:p>
        </w:tc>
        <w:tc>
          <w:tcPr>
            <w:tcW w:w="2748" w:type="pct"/>
          </w:tcPr>
          <w:p w:rsidR="00F4380A" w:rsidRPr="00BD1EBC" w:rsidRDefault="00BD1EBC" w:rsidP="00F4380A">
            <w:pPr>
              <w:tabs>
                <w:tab w:val="left" w:pos="0"/>
              </w:tabs>
              <w:jc w:val="both"/>
              <w:rPr>
                <w:rFonts w:ascii="Times New Roman" w:eastAsia="Cambria" w:hAnsi="Times New Roman" w:cs="Times New Roman"/>
                <w:bCs/>
                <w:iCs/>
                <w:sz w:val="24"/>
                <w:szCs w:val="24"/>
              </w:rPr>
            </w:pPr>
            <w:r w:rsidRPr="00BD1EBC">
              <w:rPr>
                <w:rFonts w:ascii="Times New Roman" w:eastAsia="Cambria" w:hAnsi="Times New Roman" w:cs="Times New Roman"/>
                <w:bCs/>
                <w:iCs/>
                <w:sz w:val="24"/>
                <w:szCs w:val="24"/>
              </w:rPr>
              <w:t>Obrazloženje ocjene</w:t>
            </w:r>
            <w:r w:rsidR="00F4380A" w:rsidRPr="00BD1EBC">
              <w:rPr>
                <w:rFonts w:ascii="Times New Roman" w:eastAsia="Cambria" w:hAnsi="Times New Roman" w:cs="Times New Roman"/>
                <w:bCs/>
                <w:iCs/>
                <w:sz w:val="24"/>
                <w:szCs w:val="24"/>
              </w:rPr>
              <w:t xml:space="preserve"> :</w:t>
            </w:r>
          </w:p>
        </w:tc>
        <w:tc>
          <w:tcPr>
            <w:tcW w:w="1013" w:type="pct"/>
          </w:tcPr>
          <w:p w:rsidR="00F4380A" w:rsidRPr="00BD1EBC" w:rsidRDefault="00F4380A" w:rsidP="00F4380A">
            <w:pPr>
              <w:tabs>
                <w:tab w:val="left" w:pos="6047"/>
              </w:tabs>
              <w:jc w:val="center"/>
              <w:outlineLvl w:val="1"/>
              <w:rPr>
                <w:rFonts w:ascii="Times New Roman" w:hAnsi="Times New Roman" w:cs="Times New Roman"/>
                <w:sz w:val="24"/>
                <w:szCs w:val="24"/>
              </w:rPr>
            </w:pPr>
          </w:p>
        </w:tc>
        <w:tc>
          <w:tcPr>
            <w:tcW w:w="950" w:type="pct"/>
          </w:tcPr>
          <w:p w:rsidR="00F4380A" w:rsidRPr="00BD1EBC" w:rsidRDefault="00F4380A" w:rsidP="00F4380A">
            <w:pPr>
              <w:tabs>
                <w:tab w:val="left" w:pos="6047"/>
              </w:tabs>
              <w:jc w:val="center"/>
              <w:outlineLvl w:val="1"/>
              <w:rPr>
                <w:rFonts w:ascii="Times New Roman" w:hAnsi="Times New Roman" w:cs="Times New Roman"/>
                <w:sz w:val="24"/>
                <w:szCs w:val="24"/>
              </w:rPr>
            </w:pPr>
          </w:p>
        </w:tc>
      </w:tr>
      <w:tr w:rsidR="003D0473" w:rsidRPr="00BD1EBC" w:rsidTr="00BD1EBC">
        <w:tc>
          <w:tcPr>
            <w:tcW w:w="289" w:type="pct"/>
            <w:shd w:val="clear" w:color="auto" w:fill="BFBFBF" w:themeFill="background1" w:themeFillShade="BF"/>
          </w:tcPr>
          <w:p w:rsidR="003D0473" w:rsidRPr="00BD1EBC" w:rsidRDefault="003D0473" w:rsidP="00F4380A">
            <w:pPr>
              <w:tabs>
                <w:tab w:val="left" w:pos="0"/>
              </w:tabs>
              <w:jc w:val="both"/>
              <w:rPr>
                <w:rFonts w:ascii="Times New Roman" w:eastAsia="Cambria" w:hAnsi="Times New Roman" w:cs="Times New Roman"/>
                <w:b/>
                <w:bCs/>
                <w:iCs/>
                <w:sz w:val="24"/>
                <w:szCs w:val="24"/>
              </w:rPr>
            </w:pPr>
          </w:p>
        </w:tc>
        <w:tc>
          <w:tcPr>
            <w:tcW w:w="2748" w:type="pct"/>
          </w:tcPr>
          <w:p w:rsidR="003D0473" w:rsidRPr="00BD1EBC" w:rsidRDefault="003D0473" w:rsidP="00F4380A">
            <w:pPr>
              <w:tabs>
                <w:tab w:val="left" w:pos="0"/>
              </w:tabs>
              <w:jc w:val="both"/>
              <w:rPr>
                <w:rFonts w:ascii="Times New Roman" w:eastAsia="Cambria" w:hAnsi="Times New Roman" w:cs="Times New Roman"/>
                <w:bCs/>
                <w:iCs/>
                <w:sz w:val="24"/>
                <w:szCs w:val="24"/>
              </w:rPr>
            </w:pPr>
            <w:r w:rsidRPr="003D0473">
              <w:rPr>
                <w:rFonts w:ascii="Times New Roman" w:eastAsia="Cambria" w:hAnsi="Times New Roman" w:cs="Times New Roman"/>
                <w:bCs/>
                <w:iCs/>
                <w:sz w:val="24"/>
                <w:szCs w:val="24"/>
              </w:rPr>
              <w:t xml:space="preserve">Bodovni prag (minimalna ocjena) na </w:t>
            </w:r>
            <w:r>
              <w:rPr>
                <w:rFonts w:ascii="Times New Roman" w:eastAsia="Cambria" w:hAnsi="Times New Roman" w:cs="Times New Roman"/>
                <w:bCs/>
                <w:iCs/>
                <w:sz w:val="24"/>
                <w:szCs w:val="24"/>
              </w:rPr>
              <w:t>razini projekta</w:t>
            </w:r>
            <w:r>
              <w:rPr>
                <w:rFonts w:ascii="Times New Roman" w:eastAsia="Cambria" w:hAnsi="Times New Roman" w:cs="Times New Roman"/>
                <w:bCs/>
                <w:iCs/>
                <w:sz w:val="24"/>
                <w:szCs w:val="24"/>
              </w:rPr>
              <w:tab/>
            </w:r>
          </w:p>
        </w:tc>
        <w:tc>
          <w:tcPr>
            <w:tcW w:w="1013" w:type="pct"/>
          </w:tcPr>
          <w:p w:rsidR="003D0473" w:rsidRPr="00BD1EBC" w:rsidRDefault="003D0473" w:rsidP="00F4380A">
            <w:pPr>
              <w:tabs>
                <w:tab w:val="left" w:pos="6047"/>
              </w:tabs>
              <w:jc w:val="center"/>
              <w:outlineLvl w:val="1"/>
              <w:rPr>
                <w:rFonts w:ascii="Times New Roman" w:hAnsi="Times New Roman" w:cs="Times New Roman"/>
                <w:sz w:val="24"/>
                <w:szCs w:val="24"/>
              </w:rPr>
            </w:pPr>
            <w:r w:rsidRPr="003D0473">
              <w:rPr>
                <w:rFonts w:ascii="Times New Roman" w:hAnsi="Times New Roman" w:cs="Times New Roman"/>
                <w:sz w:val="24"/>
                <w:szCs w:val="24"/>
              </w:rPr>
              <w:t>Svi odgovori DA</w:t>
            </w:r>
          </w:p>
        </w:tc>
        <w:tc>
          <w:tcPr>
            <w:tcW w:w="950" w:type="pct"/>
          </w:tcPr>
          <w:p w:rsidR="003D0473" w:rsidRPr="00BD1EBC" w:rsidRDefault="003D0473" w:rsidP="00F4380A">
            <w:pPr>
              <w:tabs>
                <w:tab w:val="left" w:pos="6047"/>
              </w:tabs>
              <w:jc w:val="center"/>
              <w:outlineLvl w:val="1"/>
              <w:rPr>
                <w:rFonts w:ascii="Times New Roman" w:hAnsi="Times New Roman" w:cs="Times New Roman"/>
                <w:sz w:val="24"/>
                <w:szCs w:val="24"/>
              </w:rPr>
            </w:pPr>
          </w:p>
        </w:tc>
      </w:tr>
    </w:tbl>
    <w:p w:rsidR="00BD1EBC" w:rsidRPr="00BD1EBC" w:rsidRDefault="00BD1EBC" w:rsidP="00597F08">
      <w:pPr>
        <w:tabs>
          <w:tab w:val="left" w:pos="6047"/>
        </w:tabs>
        <w:spacing w:after="0" w:line="240" w:lineRule="auto"/>
        <w:jc w:val="both"/>
        <w:outlineLvl w:val="1"/>
        <w:rPr>
          <w:rFonts w:ascii="Times New Roman" w:hAnsi="Times New Roman" w:cs="Times New Roman"/>
          <w:sz w:val="24"/>
          <w:szCs w:val="24"/>
        </w:rPr>
      </w:pPr>
    </w:p>
    <w:p w:rsidR="00597F08" w:rsidRPr="00BD1EBC" w:rsidRDefault="00597F08" w:rsidP="00597F08">
      <w:pPr>
        <w:tabs>
          <w:tab w:val="left" w:pos="6047"/>
        </w:tabs>
        <w:spacing w:after="0" w:line="240" w:lineRule="auto"/>
        <w:jc w:val="both"/>
        <w:outlineLvl w:val="1"/>
        <w:rPr>
          <w:rFonts w:ascii="Times New Roman" w:hAnsi="Times New Roman" w:cs="Times New Roman"/>
          <w:sz w:val="24"/>
          <w:szCs w:val="24"/>
        </w:rPr>
      </w:pPr>
      <w:r w:rsidRPr="00BD1EBC">
        <w:rPr>
          <w:rFonts w:ascii="Times New Roman" w:hAnsi="Times New Roman" w:cs="Times New Roman"/>
          <w:sz w:val="24"/>
          <w:szCs w:val="24"/>
        </w:rPr>
        <w:t>Datum:</w:t>
      </w:r>
    </w:p>
    <w:p w:rsidR="00C460C2" w:rsidRPr="00BD1EBC" w:rsidRDefault="00597F08" w:rsidP="00C460C2">
      <w:pPr>
        <w:tabs>
          <w:tab w:val="left" w:pos="6047"/>
        </w:tabs>
        <w:spacing w:after="0" w:line="240" w:lineRule="auto"/>
        <w:jc w:val="both"/>
        <w:outlineLvl w:val="1"/>
        <w:rPr>
          <w:rFonts w:ascii="Times New Roman" w:hAnsi="Times New Roman" w:cs="Times New Roman"/>
          <w:sz w:val="24"/>
          <w:szCs w:val="24"/>
        </w:rPr>
      </w:pPr>
      <w:r w:rsidRPr="00BD1EBC">
        <w:rPr>
          <w:rFonts w:ascii="Times New Roman" w:hAnsi="Times New Roman" w:cs="Times New Roman"/>
          <w:sz w:val="24"/>
          <w:szCs w:val="24"/>
        </w:rPr>
        <w:t>Ime, prezime i potpis ocjenjivača:</w:t>
      </w:r>
    </w:p>
    <w:p w:rsidR="004D2AB9" w:rsidRPr="00BD1EBC" w:rsidRDefault="004D2AB9" w:rsidP="00C460C2">
      <w:pPr>
        <w:tabs>
          <w:tab w:val="left" w:pos="6047"/>
        </w:tabs>
        <w:spacing w:after="0" w:line="240" w:lineRule="auto"/>
        <w:jc w:val="both"/>
        <w:outlineLvl w:val="1"/>
        <w:rPr>
          <w:rFonts w:ascii="Times New Roman" w:hAnsi="Times New Roman" w:cs="Times New Roman"/>
          <w:sz w:val="24"/>
          <w:szCs w:val="24"/>
        </w:rPr>
      </w:pPr>
    </w:p>
    <w:p w:rsidR="004D2AB9" w:rsidRPr="00BD1EBC" w:rsidRDefault="004D2AB9" w:rsidP="00BD1EBC">
      <w:pPr>
        <w:spacing w:after="0" w:line="240" w:lineRule="auto"/>
        <w:rPr>
          <w:rFonts w:ascii="Times New Roman" w:hAnsi="Times New Roman" w:cs="Times New Roman"/>
          <w:i/>
          <w:szCs w:val="24"/>
        </w:rPr>
      </w:pPr>
      <w:r w:rsidRPr="00BD1EBC">
        <w:rPr>
          <w:rFonts w:ascii="Times New Roman" w:hAnsi="Times New Roman" w:cs="Times New Roman"/>
          <w:i/>
          <w:szCs w:val="24"/>
        </w:rPr>
        <w:lastRenderedPageBreak/>
        <w:t>Napomena: Popunjene obrasce za ocjenjivanje kvalitete potrebno je čuvati</w:t>
      </w:r>
    </w:p>
    <w:p w:rsidR="004D2AB9" w:rsidRPr="00BD1EBC" w:rsidRDefault="004D2AB9" w:rsidP="00BD1EBC">
      <w:pPr>
        <w:pStyle w:val="Odlomakpopisa"/>
        <w:numPr>
          <w:ilvl w:val="0"/>
          <w:numId w:val="3"/>
        </w:numPr>
        <w:rPr>
          <w:i/>
          <w:noProof w:val="0"/>
          <w:sz w:val="22"/>
        </w:rPr>
      </w:pPr>
      <w:r w:rsidRPr="00BD1EBC">
        <w:rPr>
          <w:i/>
          <w:noProof w:val="0"/>
          <w:sz w:val="22"/>
        </w:rPr>
        <w:t>u originalu (potpisani dokument); i</w:t>
      </w:r>
    </w:p>
    <w:p w:rsidR="004D2AB9" w:rsidRPr="00BD1EBC" w:rsidRDefault="004D2AB9" w:rsidP="00BD1EBC">
      <w:pPr>
        <w:pStyle w:val="Odlomakpopisa"/>
        <w:numPr>
          <w:ilvl w:val="0"/>
          <w:numId w:val="3"/>
        </w:numPr>
      </w:pPr>
      <w:r w:rsidRPr="00BD1EBC">
        <w:rPr>
          <w:i/>
          <w:noProof w:val="0"/>
          <w:sz w:val="22"/>
        </w:rPr>
        <w:t>u skeniranoj verziji (pdf ili sličan format).</w:t>
      </w:r>
    </w:p>
    <w:sectPr w:rsidR="004D2AB9" w:rsidRPr="00BD1EBC" w:rsidSect="005A0A69">
      <w:headerReference w:type="default" r:id="rId8"/>
      <w:footerReference w:type="default" r:id="rId9"/>
      <w:pgSz w:w="16838" w:h="11906" w:orient="landscape"/>
      <w:pgMar w:top="1418"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A8A" w:rsidRDefault="00DC0A8A" w:rsidP="00EC4A16">
      <w:pPr>
        <w:spacing w:after="0" w:line="240" w:lineRule="auto"/>
      </w:pPr>
      <w:r>
        <w:separator/>
      </w:r>
    </w:p>
  </w:endnote>
  <w:endnote w:type="continuationSeparator" w:id="0">
    <w:p w:rsidR="00DC0A8A" w:rsidRDefault="00DC0A8A"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838884"/>
      <w:docPartObj>
        <w:docPartGallery w:val="Page Numbers (Bottom of Page)"/>
        <w:docPartUnique/>
      </w:docPartObj>
    </w:sdtPr>
    <w:sdtEndPr/>
    <w:sdtContent>
      <w:sdt>
        <w:sdtPr>
          <w:id w:val="1728636285"/>
          <w:docPartObj>
            <w:docPartGallery w:val="Page Numbers (Top of Page)"/>
            <w:docPartUnique/>
          </w:docPartObj>
        </w:sdtPr>
        <w:sdtEndPr/>
        <w:sdtContent>
          <w:p w:rsidR="00BD1EBC" w:rsidRDefault="00BD1EBC">
            <w:pPr>
              <w:pStyle w:val="Podnoje"/>
              <w:jc w:val="center"/>
            </w:pPr>
            <w:r w:rsidRPr="00BD1EBC">
              <w:rPr>
                <w:rFonts w:ascii="Times New Roman" w:hAnsi="Times New Roman" w:cs="Times New Roman"/>
                <w:bCs/>
              </w:rPr>
              <w:fldChar w:fldCharType="begin"/>
            </w:r>
            <w:r w:rsidRPr="00BD1EBC">
              <w:rPr>
                <w:rFonts w:ascii="Times New Roman" w:hAnsi="Times New Roman" w:cs="Times New Roman"/>
                <w:bCs/>
              </w:rPr>
              <w:instrText>PAGE</w:instrText>
            </w:r>
            <w:r w:rsidRPr="00BD1EBC">
              <w:rPr>
                <w:rFonts w:ascii="Times New Roman" w:hAnsi="Times New Roman" w:cs="Times New Roman"/>
                <w:bCs/>
              </w:rPr>
              <w:fldChar w:fldCharType="separate"/>
            </w:r>
            <w:r w:rsidR="00622B2F">
              <w:rPr>
                <w:rFonts w:ascii="Times New Roman" w:hAnsi="Times New Roman" w:cs="Times New Roman"/>
                <w:bCs/>
                <w:noProof/>
              </w:rPr>
              <w:t>2</w:t>
            </w:r>
            <w:r w:rsidRPr="00BD1EBC">
              <w:rPr>
                <w:rFonts w:ascii="Times New Roman" w:hAnsi="Times New Roman" w:cs="Times New Roman"/>
                <w:bCs/>
              </w:rPr>
              <w:fldChar w:fldCharType="end"/>
            </w:r>
            <w:r w:rsidRPr="00BD1EBC">
              <w:rPr>
                <w:rFonts w:ascii="Times New Roman" w:hAnsi="Times New Roman" w:cs="Times New Roman"/>
                <w:bCs/>
              </w:rPr>
              <w:t>/</w:t>
            </w:r>
            <w:r w:rsidRPr="00BD1EBC">
              <w:rPr>
                <w:rFonts w:ascii="Times New Roman" w:hAnsi="Times New Roman" w:cs="Times New Roman"/>
                <w:bCs/>
              </w:rPr>
              <w:fldChar w:fldCharType="begin"/>
            </w:r>
            <w:r w:rsidRPr="00BD1EBC">
              <w:rPr>
                <w:rFonts w:ascii="Times New Roman" w:hAnsi="Times New Roman" w:cs="Times New Roman"/>
                <w:bCs/>
              </w:rPr>
              <w:instrText>NUMPAGES</w:instrText>
            </w:r>
            <w:r w:rsidRPr="00BD1EBC">
              <w:rPr>
                <w:rFonts w:ascii="Times New Roman" w:hAnsi="Times New Roman" w:cs="Times New Roman"/>
                <w:bCs/>
              </w:rPr>
              <w:fldChar w:fldCharType="separate"/>
            </w:r>
            <w:r w:rsidR="00622B2F">
              <w:rPr>
                <w:rFonts w:ascii="Times New Roman" w:hAnsi="Times New Roman" w:cs="Times New Roman"/>
                <w:bCs/>
                <w:noProof/>
              </w:rPr>
              <w:t>6</w:t>
            </w:r>
            <w:r w:rsidRPr="00BD1EBC">
              <w:rPr>
                <w:rFonts w:ascii="Times New Roman" w:hAnsi="Times New Roman" w:cs="Times New Roman"/>
                <w:bCs/>
              </w:rPr>
              <w:fldChar w:fldCharType="end"/>
            </w:r>
          </w:p>
        </w:sdtContent>
      </w:sdt>
    </w:sdtContent>
  </w:sdt>
  <w:p w:rsidR="00312535" w:rsidRDefault="00312535" w:rsidP="00CF4EB9">
    <w:pPr>
      <w:pStyle w:val="Podnoje"/>
      <w:tabs>
        <w:tab w:val="clear" w:pos="4536"/>
        <w:tab w:val="lef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A8A" w:rsidRDefault="00DC0A8A" w:rsidP="00EC4A16">
      <w:pPr>
        <w:spacing w:after="0" w:line="240" w:lineRule="auto"/>
      </w:pPr>
      <w:r>
        <w:separator/>
      </w:r>
    </w:p>
  </w:footnote>
  <w:footnote w:type="continuationSeparator" w:id="0">
    <w:p w:rsidR="00DC0A8A" w:rsidRDefault="00DC0A8A" w:rsidP="00EC4A16">
      <w:pPr>
        <w:spacing w:after="0" w:line="240" w:lineRule="auto"/>
      </w:pPr>
      <w:r>
        <w:continuationSeparator/>
      </w:r>
    </w:p>
  </w:footnote>
  <w:footnote w:id="1">
    <w:p w:rsidR="00B533E4" w:rsidRPr="00CF4EB9" w:rsidRDefault="00B533E4">
      <w:pPr>
        <w:pStyle w:val="Tekstfusnote"/>
        <w:rPr>
          <w:noProof w:val="0"/>
          <w:sz w:val="18"/>
          <w:szCs w:val="18"/>
        </w:rPr>
      </w:pPr>
      <w:r w:rsidRPr="001E05C8">
        <w:rPr>
          <w:rStyle w:val="Referencafusnote"/>
          <w:rFonts w:ascii="Lucida Sans Unicode" w:hAnsi="Lucida Sans Unicode" w:cs="Lucida Sans Unicode"/>
          <w:noProof w:val="0"/>
          <w:sz w:val="16"/>
          <w:szCs w:val="16"/>
        </w:rPr>
        <w:footnoteRef/>
      </w:r>
      <w:r w:rsidRPr="001E05C8">
        <w:rPr>
          <w:rFonts w:ascii="Lucida Sans Unicode" w:hAnsi="Lucida Sans Unicode" w:cs="Lucida Sans Unicode"/>
          <w:noProof w:val="0"/>
          <w:sz w:val="16"/>
          <w:szCs w:val="16"/>
        </w:rPr>
        <w:t xml:space="preserve"> </w:t>
      </w:r>
      <w:r w:rsidRPr="00CF4EB9">
        <w:rPr>
          <w:noProof w:val="0"/>
          <w:sz w:val="18"/>
          <w:szCs w:val="18"/>
        </w:rPr>
        <w:t xml:space="preserve">Prilagođava se pripadajućem postupku dodjele, u skladu s odobrenom metodologijom odabira. </w:t>
      </w:r>
    </w:p>
  </w:footnote>
  <w:footnote w:id="2">
    <w:p w:rsidR="0092576F" w:rsidRPr="00CF4EB9" w:rsidRDefault="0092576F" w:rsidP="00720AA0">
      <w:pPr>
        <w:pStyle w:val="Tekstfusnote"/>
        <w:jc w:val="both"/>
        <w:rPr>
          <w:noProof w:val="0"/>
          <w:sz w:val="18"/>
          <w:szCs w:val="18"/>
        </w:rPr>
      </w:pPr>
      <w:r w:rsidRPr="00CF4EB9">
        <w:rPr>
          <w:rStyle w:val="Referencafusnote"/>
          <w:noProof w:val="0"/>
          <w:sz w:val="18"/>
          <w:szCs w:val="18"/>
        </w:rPr>
        <w:footnoteRef/>
      </w:r>
      <w:r w:rsidRPr="00CF4EB9">
        <w:rPr>
          <w:noProof w:val="0"/>
          <w:sz w:val="18"/>
          <w:szCs w:val="18"/>
        </w:rPr>
        <w:t xml:space="preserve"> </w:t>
      </w:r>
      <w:r w:rsidRPr="00CF4EB9">
        <w:rPr>
          <w:rFonts w:eastAsia="Cambria"/>
          <w:bCs/>
          <w:iCs/>
          <w:noProof w:val="0"/>
          <w:sz w:val="18"/>
          <w:szCs w:val="18"/>
        </w:rPr>
        <w:t>U slučaju pitanja kojima se pri ocjenjivanju dodjeljuju odgovori „Da“/“Ne“, potrebno je da odgovor na sva takva pitanja bude „Da“, kako bi se projektni prijedlog mogao prenijeti u daljnje faze dodjele.</w:t>
      </w:r>
    </w:p>
  </w:footnote>
  <w:footnote w:id="3">
    <w:p w:rsidR="0092576F" w:rsidRPr="00CF4EB9" w:rsidRDefault="0092576F" w:rsidP="00720AA0">
      <w:pPr>
        <w:pStyle w:val="Tekstfusnote"/>
        <w:jc w:val="both"/>
        <w:rPr>
          <w:noProof w:val="0"/>
          <w:sz w:val="18"/>
          <w:szCs w:val="18"/>
        </w:rPr>
      </w:pPr>
      <w:r w:rsidRPr="00CF4EB9">
        <w:rPr>
          <w:rStyle w:val="Referencafusnote"/>
          <w:noProof w:val="0"/>
          <w:sz w:val="18"/>
          <w:szCs w:val="18"/>
        </w:rPr>
        <w:footnoteRef/>
      </w:r>
      <w:r w:rsidRPr="00CF4EB9">
        <w:rPr>
          <w:noProof w:val="0"/>
          <w:sz w:val="18"/>
          <w:szCs w:val="18"/>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CF4EB9">
        <w:rPr>
          <w:rFonts w:eastAsia="Cambria"/>
          <w:bCs/>
          <w:iCs/>
          <w:noProof w:val="0"/>
          <w:sz w:val="18"/>
          <w:szCs w:val="18"/>
        </w:rPr>
        <w:t>u kojem opsegu će se provjeravati ispunjavanje pojedinog kriterija.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ACD" w:rsidRDefault="00410ACD">
    <w:pPr>
      <w:pStyle w:val="Zaglavlje"/>
    </w:pPr>
    <w:r>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-168910</wp:posOffset>
          </wp:positionV>
          <wp:extent cx="2054225" cy="1645920"/>
          <wp:effectExtent l="0" t="0" r="3175" b="0"/>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0690C"/>
    <w:multiLevelType w:val="multilevel"/>
    <w:tmpl w:val="386ACBCC"/>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2"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683215F"/>
    <w:multiLevelType w:val="hybridMultilevel"/>
    <w:tmpl w:val="F74A6CD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7A915DA1"/>
    <w:multiLevelType w:val="hybridMultilevel"/>
    <w:tmpl w:val="436842D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3"/>
  </w:num>
  <w:num w:numId="6">
    <w:abstractNumId w:val="6"/>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1083C"/>
    <w:rsid w:val="0001761C"/>
    <w:rsid w:val="00041744"/>
    <w:rsid w:val="00074FBF"/>
    <w:rsid w:val="000817B1"/>
    <w:rsid w:val="00085B91"/>
    <w:rsid w:val="000942AB"/>
    <w:rsid w:val="00096401"/>
    <w:rsid w:val="00097AD9"/>
    <w:rsid w:val="000A647F"/>
    <w:rsid w:val="000C3814"/>
    <w:rsid w:val="00115FF7"/>
    <w:rsid w:val="0012224A"/>
    <w:rsid w:val="001434E2"/>
    <w:rsid w:val="00160BF8"/>
    <w:rsid w:val="0017454B"/>
    <w:rsid w:val="00186DBC"/>
    <w:rsid w:val="001E05C8"/>
    <w:rsid w:val="00200B71"/>
    <w:rsid w:val="002434FD"/>
    <w:rsid w:val="00263BE7"/>
    <w:rsid w:val="002743E0"/>
    <w:rsid w:val="002A7558"/>
    <w:rsid w:val="002B2AEE"/>
    <w:rsid w:val="002C0DF7"/>
    <w:rsid w:val="002D1A92"/>
    <w:rsid w:val="002D6381"/>
    <w:rsid w:val="002F40DC"/>
    <w:rsid w:val="00307E5A"/>
    <w:rsid w:val="00312535"/>
    <w:rsid w:val="00325948"/>
    <w:rsid w:val="0034536A"/>
    <w:rsid w:val="003758C2"/>
    <w:rsid w:val="00383930"/>
    <w:rsid w:val="00390112"/>
    <w:rsid w:val="003D0473"/>
    <w:rsid w:val="004004DE"/>
    <w:rsid w:val="00410565"/>
    <w:rsid w:val="00410ACD"/>
    <w:rsid w:val="004509A8"/>
    <w:rsid w:val="004552D3"/>
    <w:rsid w:val="004868E9"/>
    <w:rsid w:val="004A2899"/>
    <w:rsid w:val="004C1DF3"/>
    <w:rsid w:val="004D2AB9"/>
    <w:rsid w:val="004D44CD"/>
    <w:rsid w:val="004E2371"/>
    <w:rsid w:val="004E7DE0"/>
    <w:rsid w:val="00502916"/>
    <w:rsid w:val="00544B37"/>
    <w:rsid w:val="00575B50"/>
    <w:rsid w:val="00585A57"/>
    <w:rsid w:val="00597556"/>
    <w:rsid w:val="00597F08"/>
    <w:rsid w:val="005A0A69"/>
    <w:rsid w:val="005A4048"/>
    <w:rsid w:val="005B127F"/>
    <w:rsid w:val="005E41E0"/>
    <w:rsid w:val="005E7C35"/>
    <w:rsid w:val="00605E1D"/>
    <w:rsid w:val="006112B5"/>
    <w:rsid w:val="00622B2F"/>
    <w:rsid w:val="0063375E"/>
    <w:rsid w:val="0064609E"/>
    <w:rsid w:val="00666573"/>
    <w:rsid w:val="00677E12"/>
    <w:rsid w:val="006800D7"/>
    <w:rsid w:val="00683AE5"/>
    <w:rsid w:val="006A2554"/>
    <w:rsid w:val="006C634A"/>
    <w:rsid w:val="006F4746"/>
    <w:rsid w:val="00720AA0"/>
    <w:rsid w:val="007307DB"/>
    <w:rsid w:val="00744992"/>
    <w:rsid w:val="00746745"/>
    <w:rsid w:val="0076211C"/>
    <w:rsid w:val="00782F1C"/>
    <w:rsid w:val="00785B0E"/>
    <w:rsid w:val="00793E97"/>
    <w:rsid w:val="007A1072"/>
    <w:rsid w:val="007A7574"/>
    <w:rsid w:val="007B79F9"/>
    <w:rsid w:val="007C0E1D"/>
    <w:rsid w:val="007C3AD9"/>
    <w:rsid w:val="007F4DF3"/>
    <w:rsid w:val="00811165"/>
    <w:rsid w:val="008166C7"/>
    <w:rsid w:val="0083290B"/>
    <w:rsid w:val="00851CA6"/>
    <w:rsid w:val="0086112D"/>
    <w:rsid w:val="00865D3D"/>
    <w:rsid w:val="00866F03"/>
    <w:rsid w:val="008924FD"/>
    <w:rsid w:val="008C3C35"/>
    <w:rsid w:val="008D3252"/>
    <w:rsid w:val="008D3708"/>
    <w:rsid w:val="008E6A87"/>
    <w:rsid w:val="008F07AC"/>
    <w:rsid w:val="00913989"/>
    <w:rsid w:val="0092576F"/>
    <w:rsid w:val="009440D0"/>
    <w:rsid w:val="00954908"/>
    <w:rsid w:val="00992D2A"/>
    <w:rsid w:val="009A037B"/>
    <w:rsid w:val="009C1DEC"/>
    <w:rsid w:val="009D1762"/>
    <w:rsid w:val="009E29E2"/>
    <w:rsid w:val="00A0689D"/>
    <w:rsid w:val="00A55030"/>
    <w:rsid w:val="00A61D68"/>
    <w:rsid w:val="00A82740"/>
    <w:rsid w:val="00AE68AF"/>
    <w:rsid w:val="00AF6E0B"/>
    <w:rsid w:val="00B204E4"/>
    <w:rsid w:val="00B208D5"/>
    <w:rsid w:val="00B341D0"/>
    <w:rsid w:val="00B448D9"/>
    <w:rsid w:val="00B44F01"/>
    <w:rsid w:val="00B533E4"/>
    <w:rsid w:val="00B623BF"/>
    <w:rsid w:val="00B64809"/>
    <w:rsid w:val="00B728C7"/>
    <w:rsid w:val="00BB5319"/>
    <w:rsid w:val="00BD1EBC"/>
    <w:rsid w:val="00BF57B0"/>
    <w:rsid w:val="00BF6309"/>
    <w:rsid w:val="00C11657"/>
    <w:rsid w:val="00C22580"/>
    <w:rsid w:val="00C304B7"/>
    <w:rsid w:val="00C460C2"/>
    <w:rsid w:val="00C47D44"/>
    <w:rsid w:val="00C61BE7"/>
    <w:rsid w:val="00C73A6A"/>
    <w:rsid w:val="00C93CF3"/>
    <w:rsid w:val="00CA07B3"/>
    <w:rsid w:val="00CB26D7"/>
    <w:rsid w:val="00CC1DEB"/>
    <w:rsid w:val="00CD40ED"/>
    <w:rsid w:val="00CE7681"/>
    <w:rsid w:val="00CF4EB9"/>
    <w:rsid w:val="00CF6C2C"/>
    <w:rsid w:val="00D20B48"/>
    <w:rsid w:val="00D27FCA"/>
    <w:rsid w:val="00D3006C"/>
    <w:rsid w:val="00D354CA"/>
    <w:rsid w:val="00D37E12"/>
    <w:rsid w:val="00D41EF7"/>
    <w:rsid w:val="00D60276"/>
    <w:rsid w:val="00DA7009"/>
    <w:rsid w:val="00DC0A8A"/>
    <w:rsid w:val="00DE4165"/>
    <w:rsid w:val="00DF24A8"/>
    <w:rsid w:val="00E4512C"/>
    <w:rsid w:val="00E840B8"/>
    <w:rsid w:val="00E930B4"/>
    <w:rsid w:val="00EA17C2"/>
    <w:rsid w:val="00EC4A16"/>
    <w:rsid w:val="00EF1A8E"/>
    <w:rsid w:val="00EF30A0"/>
    <w:rsid w:val="00F325C6"/>
    <w:rsid w:val="00F4380A"/>
    <w:rsid w:val="00F707D9"/>
    <w:rsid w:val="00F70B9E"/>
    <w:rsid w:val="00F8213C"/>
    <w:rsid w:val="00FA229F"/>
    <w:rsid w:val="00FA494F"/>
    <w:rsid w:val="00FA7689"/>
    <w:rsid w:val="00FE7FAE"/>
    <w:rsid w:val="00FF4953"/>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BDB56C53-6DEE-4708-B241-BB92E927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unhideWhenUsed/>
    <w:rsid w:val="00096401"/>
    <w:rPr>
      <w:sz w:val="16"/>
      <w:szCs w:val="16"/>
    </w:rPr>
  </w:style>
  <w:style w:type="paragraph" w:styleId="Tekstkomentara">
    <w:name w:val="annotation text"/>
    <w:basedOn w:val="Normal"/>
    <w:link w:val="TekstkomentaraChar"/>
    <w:uiPriority w:val="99"/>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table" w:styleId="Reetkatablice">
    <w:name w:val="Table Grid"/>
    <w:basedOn w:val="Obinatablica"/>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table" w:customStyle="1" w:styleId="TableGrid1">
    <w:name w:val="Table Grid1"/>
    <w:basedOn w:val="Obinatablica"/>
    <w:next w:val="Reetkatablice"/>
    <w:uiPriority w:val="59"/>
    <w:rsid w:val="0017454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89788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29FF6-C00C-4ECC-921D-62D5149E1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1205</Words>
  <Characters>6872</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MT</cp:lastModifiedBy>
  <cp:revision>40</cp:revision>
  <cp:lastPrinted>2014-11-11T08:38:00Z</cp:lastPrinted>
  <dcterms:created xsi:type="dcterms:W3CDTF">2016-03-01T11:25:00Z</dcterms:created>
  <dcterms:modified xsi:type="dcterms:W3CDTF">2018-11-23T09:13:00Z</dcterms:modified>
</cp:coreProperties>
</file>